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71" w:type="dxa"/>
        <w:tblInd w:w="-110" w:type="dxa"/>
        <w:tblLayout w:type="fixed"/>
        <w:tblCellMar>
          <w:left w:w="0" w:type="dxa"/>
          <w:right w:w="0" w:type="dxa"/>
        </w:tblCellMar>
        <w:tblLook w:val="0000" w:firstRow="0" w:lastRow="0" w:firstColumn="0" w:lastColumn="0" w:noHBand="0" w:noVBand="0"/>
      </w:tblPr>
      <w:tblGrid>
        <w:gridCol w:w="877"/>
        <w:gridCol w:w="844"/>
        <w:gridCol w:w="1342"/>
        <w:gridCol w:w="689"/>
        <w:gridCol w:w="476"/>
        <w:gridCol w:w="336"/>
        <w:gridCol w:w="489"/>
        <w:gridCol w:w="20"/>
        <w:gridCol w:w="782"/>
        <w:gridCol w:w="107"/>
        <w:gridCol w:w="738"/>
        <w:gridCol w:w="587"/>
        <w:gridCol w:w="757"/>
        <w:gridCol w:w="2659"/>
        <w:gridCol w:w="18"/>
        <w:gridCol w:w="140"/>
        <w:gridCol w:w="82"/>
        <w:gridCol w:w="28"/>
      </w:tblGrid>
      <w:tr w:rsidR="0033190A" w14:paraId="61C2D197" w14:textId="77777777">
        <w:trPr>
          <w:trHeight w:val="80"/>
        </w:trPr>
        <w:tc>
          <w:tcPr>
            <w:tcW w:w="878" w:type="dxa"/>
            <w:vAlign w:val="bottom"/>
          </w:tcPr>
          <w:p w14:paraId="5430CB31" w14:textId="77777777" w:rsidR="0033190A" w:rsidRDefault="0033190A">
            <w:pPr>
              <w:spacing w:after="0" w:line="240" w:lineRule="auto"/>
              <w:rPr>
                <w:rFonts w:ascii="Arial" w:hAnsi="Arial" w:cs="Arial"/>
                <w:sz w:val="16"/>
                <w:szCs w:val="24"/>
              </w:rPr>
            </w:pPr>
            <w:bookmarkStart w:id="0" w:name="_GoBack"/>
            <w:bookmarkEnd w:id="0"/>
          </w:p>
        </w:tc>
        <w:tc>
          <w:tcPr>
            <w:tcW w:w="845" w:type="dxa"/>
            <w:vAlign w:val="bottom"/>
          </w:tcPr>
          <w:p w14:paraId="6EEFEBD8" w14:textId="77777777" w:rsidR="0033190A" w:rsidRDefault="0033190A">
            <w:pPr>
              <w:spacing w:after="0" w:line="240" w:lineRule="auto"/>
              <w:rPr>
                <w:rFonts w:ascii="Arial" w:hAnsi="Arial" w:cs="Arial"/>
                <w:sz w:val="16"/>
                <w:szCs w:val="24"/>
              </w:rPr>
            </w:pPr>
          </w:p>
        </w:tc>
        <w:tc>
          <w:tcPr>
            <w:tcW w:w="1344" w:type="dxa"/>
            <w:vAlign w:val="bottom"/>
          </w:tcPr>
          <w:p w14:paraId="05379D88" w14:textId="77777777" w:rsidR="0033190A" w:rsidRDefault="0033190A">
            <w:pPr>
              <w:spacing w:after="0" w:line="240" w:lineRule="auto"/>
              <w:rPr>
                <w:rFonts w:ascii="Arial" w:hAnsi="Arial" w:cs="Arial"/>
                <w:sz w:val="16"/>
                <w:szCs w:val="24"/>
              </w:rPr>
            </w:pPr>
          </w:p>
        </w:tc>
        <w:tc>
          <w:tcPr>
            <w:tcW w:w="1165" w:type="dxa"/>
            <w:gridSpan w:val="2"/>
            <w:vAlign w:val="bottom"/>
          </w:tcPr>
          <w:p w14:paraId="41A318C9" w14:textId="77777777" w:rsidR="0033190A" w:rsidRDefault="0033190A">
            <w:pPr>
              <w:spacing w:after="0" w:line="240" w:lineRule="auto"/>
              <w:rPr>
                <w:rFonts w:ascii="Arial" w:hAnsi="Arial" w:cs="Arial"/>
                <w:sz w:val="16"/>
                <w:szCs w:val="24"/>
              </w:rPr>
            </w:pPr>
          </w:p>
        </w:tc>
        <w:tc>
          <w:tcPr>
            <w:tcW w:w="825" w:type="dxa"/>
            <w:gridSpan w:val="2"/>
            <w:vAlign w:val="bottom"/>
          </w:tcPr>
          <w:p w14:paraId="28FAC192" w14:textId="77777777" w:rsidR="0033190A" w:rsidRDefault="0033190A">
            <w:pPr>
              <w:spacing w:after="0" w:line="240" w:lineRule="auto"/>
              <w:rPr>
                <w:rFonts w:ascii="Arial" w:hAnsi="Arial" w:cs="Arial"/>
                <w:sz w:val="16"/>
                <w:szCs w:val="24"/>
              </w:rPr>
            </w:pPr>
          </w:p>
        </w:tc>
        <w:tc>
          <w:tcPr>
            <w:tcW w:w="20" w:type="dxa"/>
            <w:vAlign w:val="bottom"/>
          </w:tcPr>
          <w:p w14:paraId="36E0BCC1" w14:textId="77777777" w:rsidR="0033190A" w:rsidRDefault="0033190A">
            <w:pPr>
              <w:spacing w:after="0" w:line="240" w:lineRule="auto"/>
              <w:rPr>
                <w:rFonts w:ascii="Arial" w:hAnsi="Arial" w:cs="Arial"/>
                <w:sz w:val="16"/>
                <w:szCs w:val="24"/>
              </w:rPr>
            </w:pPr>
          </w:p>
        </w:tc>
        <w:tc>
          <w:tcPr>
            <w:tcW w:w="889" w:type="dxa"/>
            <w:gridSpan w:val="2"/>
          </w:tcPr>
          <w:p w14:paraId="66B61339" w14:textId="77777777" w:rsidR="0033190A" w:rsidRDefault="0033190A">
            <w:pPr>
              <w:spacing w:after="0" w:line="240" w:lineRule="auto"/>
              <w:rPr>
                <w:rFonts w:ascii="Arial" w:hAnsi="Arial" w:cs="Arial"/>
                <w:sz w:val="16"/>
                <w:szCs w:val="24"/>
              </w:rPr>
            </w:pPr>
          </w:p>
        </w:tc>
        <w:tc>
          <w:tcPr>
            <w:tcW w:w="5005" w:type="dxa"/>
            <w:gridSpan w:val="8"/>
          </w:tcPr>
          <w:p w14:paraId="720C6D1C" w14:textId="77777777" w:rsidR="0033190A" w:rsidRDefault="0033190A">
            <w:pPr>
              <w:rPr>
                <w:rFonts w:ascii="Arial" w:hAnsi="Arial" w:cs="Arial"/>
                <w:sz w:val="16"/>
              </w:rPr>
            </w:pPr>
          </w:p>
        </w:tc>
      </w:tr>
      <w:tr w:rsidR="0033190A" w14:paraId="18EE6C1C" w14:textId="77777777">
        <w:trPr>
          <w:trHeight w:val="270"/>
        </w:trPr>
        <w:tc>
          <w:tcPr>
            <w:tcW w:w="10726" w:type="dxa"/>
            <w:gridSpan w:val="15"/>
            <w:vAlign w:val="bottom"/>
          </w:tcPr>
          <w:p w14:paraId="09EF88F7" w14:textId="77777777" w:rsidR="0033190A" w:rsidRDefault="0033190A">
            <w:pPr>
              <w:spacing w:after="0" w:line="240" w:lineRule="auto"/>
              <w:jc w:val="center"/>
              <w:rPr>
                <w:rFonts w:ascii="Times New Roman" w:hAnsi="Times New Roman"/>
                <w:b/>
              </w:rPr>
            </w:pPr>
          </w:p>
          <w:p w14:paraId="45662FEA" w14:textId="77777777" w:rsidR="0033190A" w:rsidRDefault="005616DE">
            <w:pPr>
              <w:spacing w:after="0" w:line="240" w:lineRule="auto"/>
              <w:jc w:val="center"/>
            </w:pPr>
            <w:r>
              <w:rPr>
                <w:rFonts w:ascii="Times New Roman" w:hAnsi="Times New Roman"/>
                <w:b/>
              </w:rPr>
              <w:t>ДОГОВОР ПОТРЕБИТЕЛЬСКОГО ЗАЙМА №</w:t>
            </w:r>
            <w:r>
              <w:rPr>
                <w:rFonts w:ascii="Times New Roman" w:hAnsi="Times New Roman"/>
                <w:b/>
                <w:highlight w:val="yellow"/>
              </w:rPr>
              <w:t>______</w:t>
            </w:r>
            <w:r>
              <w:rPr>
                <w:rFonts w:ascii="Times New Roman" w:hAnsi="Times New Roman"/>
                <w:b/>
              </w:rPr>
              <w:t xml:space="preserve">  </w:t>
            </w:r>
          </w:p>
        </w:tc>
        <w:tc>
          <w:tcPr>
            <w:tcW w:w="245" w:type="dxa"/>
            <w:gridSpan w:val="3"/>
          </w:tcPr>
          <w:p w14:paraId="7C490915" w14:textId="77777777" w:rsidR="0033190A" w:rsidRDefault="0033190A">
            <w:pPr>
              <w:spacing w:after="0" w:line="240" w:lineRule="auto"/>
              <w:rPr>
                <w:rFonts w:ascii="Arial" w:hAnsi="Arial" w:cs="Arial"/>
                <w:sz w:val="16"/>
              </w:rPr>
            </w:pPr>
          </w:p>
        </w:tc>
      </w:tr>
      <w:tr w:rsidR="0033190A" w14:paraId="5357EEF2" w14:textId="77777777">
        <w:trPr>
          <w:gridAfter w:val="1"/>
          <w:wAfter w:w="28" w:type="dxa"/>
          <w:trHeight w:val="240"/>
        </w:trPr>
        <w:tc>
          <w:tcPr>
            <w:tcW w:w="3756" w:type="dxa"/>
            <w:gridSpan w:val="4"/>
            <w:vAlign w:val="bottom"/>
          </w:tcPr>
          <w:p w14:paraId="0DB61CDB" w14:textId="77777777" w:rsidR="0033190A" w:rsidRDefault="005616DE">
            <w:pPr>
              <w:spacing w:after="0" w:line="240" w:lineRule="auto"/>
            </w:pPr>
            <w:r>
              <w:rPr>
                <w:b/>
              </w:rPr>
              <w:t xml:space="preserve">г. </w:t>
            </w:r>
            <w:r>
              <w:rPr>
                <w:b/>
                <w:highlight w:val="yellow"/>
              </w:rPr>
              <w:t>_____________________</w:t>
            </w:r>
          </w:p>
        </w:tc>
        <w:tc>
          <w:tcPr>
            <w:tcW w:w="812" w:type="dxa"/>
            <w:gridSpan w:val="2"/>
            <w:vAlign w:val="bottom"/>
          </w:tcPr>
          <w:p w14:paraId="1E7DB741" w14:textId="77777777" w:rsidR="0033190A" w:rsidRDefault="0033190A">
            <w:pPr>
              <w:spacing w:after="0" w:line="240" w:lineRule="auto"/>
              <w:rPr>
                <w:rFonts w:ascii="Arial" w:hAnsi="Arial" w:cs="Arial"/>
                <w:b/>
                <w:sz w:val="16"/>
              </w:rPr>
            </w:pPr>
          </w:p>
        </w:tc>
        <w:tc>
          <w:tcPr>
            <w:tcW w:w="1291" w:type="dxa"/>
            <w:gridSpan w:val="3"/>
            <w:vAlign w:val="bottom"/>
          </w:tcPr>
          <w:p w14:paraId="57EC0D35" w14:textId="77777777" w:rsidR="0033190A" w:rsidRDefault="0033190A">
            <w:pPr>
              <w:spacing w:after="0" w:line="240" w:lineRule="auto"/>
              <w:rPr>
                <w:rFonts w:ascii="Arial" w:hAnsi="Arial" w:cs="Arial"/>
                <w:b/>
                <w:sz w:val="16"/>
              </w:rPr>
            </w:pPr>
          </w:p>
        </w:tc>
        <w:tc>
          <w:tcPr>
            <w:tcW w:w="845" w:type="dxa"/>
            <w:gridSpan w:val="2"/>
            <w:vAlign w:val="bottom"/>
          </w:tcPr>
          <w:p w14:paraId="15C386DE" w14:textId="77777777" w:rsidR="0033190A" w:rsidRDefault="0033190A">
            <w:pPr>
              <w:spacing w:after="0" w:line="240" w:lineRule="auto"/>
              <w:rPr>
                <w:rFonts w:ascii="Arial" w:hAnsi="Arial" w:cs="Arial"/>
                <w:b/>
                <w:sz w:val="16"/>
              </w:rPr>
            </w:pPr>
          </w:p>
        </w:tc>
        <w:tc>
          <w:tcPr>
            <w:tcW w:w="1344" w:type="dxa"/>
            <w:gridSpan w:val="2"/>
            <w:vAlign w:val="bottom"/>
          </w:tcPr>
          <w:p w14:paraId="0919B99C" w14:textId="77777777" w:rsidR="0033190A" w:rsidRDefault="0033190A">
            <w:pPr>
              <w:spacing w:after="0" w:line="240" w:lineRule="auto"/>
              <w:rPr>
                <w:rFonts w:ascii="Arial" w:hAnsi="Arial" w:cs="Arial"/>
                <w:b/>
                <w:sz w:val="16"/>
              </w:rPr>
            </w:pPr>
          </w:p>
        </w:tc>
        <w:tc>
          <w:tcPr>
            <w:tcW w:w="2660" w:type="dxa"/>
            <w:vAlign w:val="bottom"/>
          </w:tcPr>
          <w:p w14:paraId="3AF249AC" w14:textId="77777777" w:rsidR="0033190A" w:rsidRDefault="005616DE">
            <w:pPr>
              <w:spacing w:after="0" w:line="240" w:lineRule="auto"/>
              <w:jc w:val="right"/>
            </w:pPr>
            <w:r>
              <w:rPr>
                <w:rFonts w:ascii="Times New Roman" w:hAnsi="Times New Roman"/>
                <w:b/>
                <w:highlight w:val="yellow"/>
              </w:rPr>
              <w:t>«__» _________ 20__</w:t>
            </w:r>
            <w:r>
              <w:rPr>
                <w:rFonts w:ascii="Times New Roman" w:hAnsi="Times New Roman"/>
                <w:b/>
              </w:rPr>
              <w:t>г.</w:t>
            </w:r>
          </w:p>
        </w:tc>
        <w:tc>
          <w:tcPr>
            <w:tcW w:w="240" w:type="dxa"/>
            <w:gridSpan w:val="3"/>
          </w:tcPr>
          <w:p w14:paraId="7C012791" w14:textId="77777777" w:rsidR="0033190A" w:rsidRDefault="0033190A">
            <w:pPr>
              <w:spacing w:after="0" w:line="240" w:lineRule="auto"/>
              <w:rPr>
                <w:rFonts w:ascii="Arial" w:hAnsi="Arial" w:cs="Arial"/>
                <w:sz w:val="16"/>
              </w:rPr>
            </w:pPr>
          </w:p>
        </w:tc>
      </w:tr>
      <w:tr w:rsidR="0033190A" w14:paraId="5F4BA193" w14:textId="77777777">
        <w:trPr>
          <w:gridAfter w:val="1"/>
          <w:wAfter w:w="28" w:type="dxa"/>
          <w:trHeight w:val="3497"/>
        </w:trPr>
        <w:tc>
          <w:tcPr>
            <w:tcW w:w="3756" w:type="dxa"/>
            <w:gridSpan w:val="4"/>
            <w:vAlign w:val="bottom"/>
          </w:tcPr>
          <w:p w14:paraId="6F768AC2" w14:textId="77777777" w:rsidR="0033190A" w:rsidRDefault="005616DE">
            <w:pPr>
              <w:spacing w:after="0" w:line="240" w:lineRule="auto"/>
              <w:jc w:val="both"/>
              <w:rPr>
                <w:rFonts w:ascii="Arial" w:hAnsi="Arial" w:cs="Arial"/>
                <w:sz w:val="16"/>
                <w:lang w:eastAsia="ru-RU"/>
              </w:rPr>
            </w:pPr>
            <w:r>
              <w:rPr>
                <w:rFonts w:ascii="Arial" w:hAnsi="Arial" w:cs="Arial"/>
                <w:noProof/>
                <w:sz w:val="16"/>
                <w:lang w:eastAsia="ru-RU"/>
              </w:rPr>
              <mc:AlternateContent>
                <mc:Choice Requires="wpg">
                  <w:drawing>
                    <wp:inline distT="0" distB="0" distL="0" distR="0" wp14:anchorId="316B11D9" wp14:editId="739888D2">
                      <wp:extent cx="2270760" cy="2270760"/>
                      <wp:effectExtent l="0" t="0" r="0" b="0"/>
                      <wp:docPr id="1" name="Рисунок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pic:cNvPicPr>
                            </pic:nvPicPr>
                            <pic:blipFill>
                              <a:blip r:embed="rId7"/>
                              <a:stretch/>
                            </pic:blipFill>
                            <pic:spPr bwMode="auto">
                              <a:xfrm>
                                <a:off x="0" y="0"/>
                                <a:ext cx="2270760" cy="2270760"/>
                              </a:xfrm>
                              <a:prstGeom prst="rect">
                                <a:avLst/>
                              </a:prstGeom>
                              <a:noFill/>
                              <a:ln>
                                <a:noFill/>
                              </a:ln>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8.80pt;height:178.80pt;mso-wrap-distance-left:0.00pt;mso-wrap-distance-top:0.00pt;mso-wrap-distance-right:0.00pt;mso-wrap-distance-bottom:0.00pt;" stroked="f">
                      <v:path textboxrect="0,0,0,0"/>
                      <v:imagedata r:id="rId10" o:title=""/>
                    </v:shape>
                  </w:pict>
                </mc:Fallback>
              </mc:AlternateContent>
            </w:r>
          </w:p>
        </w:tc>
        <w:tc>
          <w:tcPr>
            <w:tcW w:w="3535" w:type="dxa"/>
            <w:gridSpan w:val="8"/>
            <w:tcBorders>
              <w:top w:val="single" w:sz="4" w:space="0" w:color="000000"/>
              <w:left w:val="single" w:sz="4" w:space="0" w:color="000000"/>
              <w:bottom w:val="single" w:sz="4" w:space="0" w:color="000000"/>
            </w:tcBorders>
            <w:vAlign w:val="center"/>
          </w:tcPr>
          <w:p w14:paraId="31B6344E" w14:textId="77777777" w:rsidR="0033190A" w:rsidRDefault="005616DE">
            <w:pPr>
              <w:spacing w:after="0" w:line="240" w:lineRule="auto"/>
              <w:jc w:val="center"/>
            </w:pPr>
            <w:r>
              <w:rPr>
                <w:rFonts w:ascii="Times New Roman" w:hAnsi="Times New Roman"/>
                <w:b/>
                <w:sz w:val="28"/>
                <w:szCs w:val="28"/>
              </w:rPr>
              <w:t xml:space="preserve">ПОЛНАЯ СТОИМОСТЬ ЗАЙМА СОСТАВЛЯЕТ </w:t>
            </w:r>
            <w:r>
              <w:rPr>
                <w:rFonts w:ascii="Times New Roman" w:hAnsi="Times New Roman"/>
                <w:b/>
                <w:sz w:val="28"/>
                <w:szCs w:val="28"/>
                <w:highlight w:val="yellow"/>
              </w:rPr>
              <w:t>______</w:t>
            </w:r>
            <w:r>
              <w:rPr>
                <w:rFonts w:ascii="Times New Roman" w:hAnsi="Times New Roman"/>
                <w:b/>
                <w:sz w:val="28"/>
                <w:szCs w:val="28"/>
              </w:rPr>
              <w:t xml:space="preserve"> (</w:t>
            </w:r>
            <w:r>
              <w:rPr>
                <w:rFonts w:ascii="Times New Roman" w:hAnsi="Times New Roman"/>
                <w:b/>
                <w:sz w:val="28"/>
                <w:szCs w:val="28"/>
                <w:highlight w:val="yellow"/>
              </w:rPr>
              <w:t>____</w:t>
            </w:r>
            <w:proofErr w:type="gramStart"/>
            <w:r>
              <w:rPr>
                <w:rFonts w:ascii="Times New Roman" w:hAnsi="Times New Roman"/>
                <w:b/>
                <w:sz w:val="28"/>
                <w:szCs w:val="28"/>
                <w:highlight w:val="yellow"/>
              </w:rPr>
              <w:t>_</w:t>
            </w:r>
            <w:r>
              <w:rPr>
                <w:rFonts w:ascii="Times New Roman" w:hAnsi="Times New Roman"/>
                <w:b/>
                <w:sz w:val="28"/>
                <w:szCs w:val="28"/>
              </w:rPr>
              <w:t>)ПРОЦЕНТОВ</w:t>
            </w:r>
            <w:proofErr w:type="gramEnd"/>
            <w:r>
              <w:rPr>
                <w:rFonts w:ascii="Times New Roman" w:hAnsi="Times New Roman"/>
                <w:b/>
                <w:sz w:val="28"/>
                <w:szCs w:val="28"/>
              </w:rPr>
              <w:t xml:space="preserve"> ГОДОВЫХ</w:t>
            </w:r>
          </w:p>
        </w:tc>
        <w:tc>
          <w:tcPr>
            <w:tcW w:w="3417" w:type="dxa"/>
            <w:gridSpan w:val="2"/>
            <w:tcBorders>
              <w:top w:val="single" w:sz="4" w:space="0" w:color="000000"/>
              <w:left w:val="single" w:sz="4" w:space="0" w:color="000000"/>
              <w:bottom w:val="single" w:sz="4" w:space="0" w:color="000000"/>
            </w:tcBorders>
            <w:vAlign w:val="center"/>
          </w:tcPr>
          <w:p w14:paraId="360169AE" w14:textId="77777777" w:rsidR="0033190A" w:rsidRDefault="005616DE">
            <w:pPr>
              <w:spacing w:after="0" w:line="240" w:lineRule="auto"/>
              <w:jc w:val="center"/>
              <w:rPr>
                <w:highlight w:val="yellow"/>
              </w:rPr>
            </w:pPr>
            <w:r>
              <w:rPr>
                <w:rFonts w:ascii="Times New Roman" w:hAnsi="Times New Roman"/>
                <w:b/>
                <w:sz w:val="28"/>
                <w:szCs w:val="28"/>
              </w:rPr>
              <w:t xml:space="preserve">ПОЛНАЯ СТОИМОСТЬ ЗАЙМА </w:t>
            </w:r>
            <w:r>
              <w:rPr>
                <w:rFonts w:ascii="Times New Roman" w:hAnsi="Times New Roman"/>
                <w:b/>
                <w:sz w:val="28"/>
                <w:szCs w:val="28"/>
                <w:highlight w:val="yellow"/>
              </w:rPr>
              <w:t xml:space="preserve">____ </w:t>
            </w:r>
          </w:p>
          <w:p w14:paraId="6F400DC7" w14:textId="77777777" w:rsidR="0033190A" w:rsidRDefault="005616DE">
            <w:pPr>
              <w:spacing w:after="0" w:line="240" w:lineRule="auto"/>
              <w:jc w:val="center"/>
            </w:pPr>
            <w:r>
              <w:rPr>
                <w:rFonts w:ascii="Times New Roman" w:hAnsi="Times New Roman"/>
                <w:b/>
                <w:sz w:val="28"/>
                <w:szCs w:val="28"/>
                <w:highlight w:val="yellow"/>
              </w:rPr>
              <w:t>(______</w:t>
            </w:r>
            <w:proofErr w:type="gramStart"/>
            <w:r>
              <w:rPr>
                <w:rFonts w:ascii="Times New Roman" w:hAnsi="Times New Roman"/>
                <w:b/>
                <w:sz w:val="28"/>
                <w:szCs w:val="28"/>
                <w:highlight w:val="yellow"/>
              </w:rPr>
              <w:t>_)</w:t>
            </w:r>
            <w:r>
              <w:rPr>
                <w:rFonts w:ascii="Times New Roman" w:hAnsi="Times New Roman"/>
                <w:b/>
                <w:sz w:val="28"/>
                <w:szCs w:val="28"/>
              </w:rPr>
              <w:t>РУБЛЯ</w:t>
            </w:r>
            <w:proofErr w:type="gramEnd"/>
          </w:p>
        </w:tc>
        <w:tc>
          <w:tcPr>
            <w:tcW w:w="240" w:type="dxa"/>
            <w:gridSpan w:val="3"/>
            <w:tcBorders>
              <w:left w:val="single" w:sz="4" w:space="0" w:color="000000"/>
            </w:tcBorders>
          </w:tcPr>
          <w:p w14:paraId="075D75C5" w14:textId="77777777" w:rsidR="0033190A" w:rsidRDefault="0033190A">
            <w:pPr>
              <w:spacing w:after="0" w:line="240" w:lineRule="auto"/>
              <w:rPr>
                <w:rFonts w:ascii="Arial" w:hAnsi="Arial" w:cs="Arial"/>
                <w:sz w:val="16"/>
              </w:rPr>
            </w:pPr>
          </w:p>
          <w:p w14:paraId="277BBE64" w14:textId="77777777" w:rsidR="0033190A" w:rsidRDefault="0033190A">
            <w:pPr>
              <w:spacing w:after="0" w:line="240" w:lineRule="auto"/>
              <w:rPr>
                <w:rFonts w:ascii="Arial" w:hAnsi="Arial" w:cs="Arial"/>
                <w:sz w:val="16"/>
              </w:rPr>
            </w:pPr>
          </w:p>
          <w:p w14:paraId="5143C22B" w14:textId="77777777" w:rsidR="0033190A" w:rsidRDefault="0033190A">
            <w:pPr>
              <w:spacing w:after="0" w:line="240" w:lineRule="auto"/>
              <w:rPr>
                <w:rFonts w:ascii="Arial" w:hAnsi="Arial" w:cs="Arial"/>
                <w:sz w:val="16"/>
              </w:rPr>
            </w:pPr>
          </w:p>
          <w:p w14:paraId="2F7CBC2C" w14:textId="77777777" w:rsidR="0033190A" w:rsidRDefault="0033190A">
            <w:pPr>
              <w:spacing w:after="0" w:line="240" w:lineRule="auto"/>
              <w:rPr>
                <w:rFonts w:ascii="Arial" w:hAnsi="Arial" w:cs="Arial"/>
                <w:sz w:val="16"/>
              </w:rPr>
            </w:pPr>
          </w:p>
        </w:tc>
      </w:tr>
      <w:tr w:rsidR="0033190A" w14:paraId="73CA7182" w14:textId="77777777">
        <w:trPr>
          <w:gridAfter w:val="1"/>
          <w:wAfter w:w="28" w:type="dxa"/>
          <w:trHeight w:val="60"/>
        </w:trPr>
        <w:tc>
          <w:tcPr>
            <w:tcW w:w="10708" w:type="dxa"/>
            <w:gridSpan w:val="14"/>
          </w:tcPr>
          <w:p w14:paraId="73826A14" w14:textId="77777777" w:rsidR="0033190A" w:rsidRDefault="005616DE">
            <w:pPr>
              <w:spacing w:after="0" w:line="240" w:lineRule="auto"/>
              <w:ind w:left="142"/>
              <w:jc w:val="both"/>
              <w:rPr>
                <w:rFonts w:ascii="Times New Roman" w:hAnsi="Times New Roman"/>
                <w:sz w:val="20"/>
                <w:szCs w:val="20"/>
                <w:lang w:val="en-US"/>
              </w:rPr>
            </w:pPr>
            <w:r>
              <w:rPr>
                <w:rFonts w:ascii="Times New Roman" w:hAnsi="Times New Roman"/>
                <w:sz w:val="20"/>
                <w:szCs w:val="20"/>
                <w:lang w:val="en-US"/>
              </w:rPr>
              <w:t xml:space="preserve">           </w:t>
            </w:r>
          </w:p>
          <w:p w14:paraId="6D2C6DC2" w14:textId="77777777" w:rsidR="0033190A" w:rsidRDefault="005616DE">
            <w:pPr>
              <w:spacing w:after="0" w:line="240" w:lineRule="auto"/>
              <w:ind w:left="142"/>
              <w:jc w:val="both"/>
              <w:rPr>
                <w:rFonts w:ascii="Times New Roman" w:hAnsi="Times New Roman"/>
                <w:sz w:val="20"/>
                <w:szCs w:val="20"/>
                <w:lang w:val="en-US"/>
              </w:rPr>
            </w:pP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c84ca87c-134b-11ef-80f6-001e67d8af87-2</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p>
          <w:p w14:paraId="5C7BAC47" w14:textId="77777777" w:rsidR="0033190A" w:rsidRDefault="005616DE">
            <w:pPr>
              <w:spacing w:after="0" w:line="240" w:lineRule="auto"/>
              <w:ind w:left="142"/>
              <w:jc w:val="both"/>
            </w:pPr>
            <w:r>
              <w:rPr>
                <w:rFonts w:ascii="Times New Roman" w:hAnsi="Times New Roman"/>
                <w:sz w:val="20"/>
                <w:szCs w:val="20"/>
              </w:rPr>
              <w:t xml:space="preserve">Общество с ограниченной ответственностью Микрокредитная компания "МАНИДЭЙ" (сокращенное наименование: ООО МКК «МД», ОГРН 1204200002412, ИНН/КПП 4205387412/420501001, рег. № 2004132009566), именуемое в дальнейшем «Займодавец», в лице Генерального директора </w:t>
            </w:r>
            <w:proofErr w:type="spellStart"/>
            <w:r>
              <w:rPr>
                <w:rFonts w:ascii="Times New Roman" w:hAnsi="Times New Roman"/>
                <w:sz w:val="20"/>
                <w:szCs w:val="20"/>
              </w:rPr>
              <w:t>Стержанова</w:t>
            </w:r>
            <w:proofErr w:type="spellEnd"/>
            <w:r>
              <w:rPr>
                <w:rFonts w:ascii="Times New Roman" w:hAnsi="Times New Roman"/>
                <w:sz w:val="20"/>
                <w:szCs w:val="20"/>
              </w:rPr>
              <w:t xml:space="preserve"> Алексея Евгеньевича, действующего на основании Устава, с одной стороны, и  </w:t>
            </w:r>
          </w:p>
          <w:p w14:paraId="0F8D02ED" w14:textId="77777777" w:rsidR="0033190A" w:rsidRDefault="005616DE">
            <w:pPr>
              <w:spacing w:after="0" w:line="240" w:lineRule="auto"/>
              <w:ind w:left="142"/>
              <w:jc w:val="both"/>
            </w:pPr>
            <w:r>
              <w:rPr>
                <w:rFonts w:ascii="Times New Roman" w:hAnsi="Times New Roman"/>
                <w:sz w:val="20"/>
                <w:szCs w:val="20"/>
              </w:rPr>
              <w:t xml:space="preserve">           </w:t>
            </w:r>
            <w:r>
              <w:rPr>
                <w:rFonts w:ascii="Times New Roman" w:hAnsi="Times New Roman"/>
                <w:sz w:val="20"/>
                <w:szCs w:val="20"/>
                <w:highlight w:val="yellow"/>
              </w:rPr>
              <w:t>________________________________,</w:t>
            </w:r>
            <w:r>
              <w:rPr>
                <w:rFonts w:ascii="Times New Roman" w:hAnsi="Times New Roman"/>
                <w:sz w:val="20"/>
                <w:szCs w:val="20"/>
              </w:rPr>
              <w:t xml:space="preserve"> паспорт гражданина РФ, серия </w:t>
            </w:r>
            <w:r>
              <w:rPr>
                <w:rFonts w:ascii="Times New Roman" w:hAnsi="Times New Roman"/>
                <w:sz w:val="20"/>
                <w:szCs w:val="20"/>
                <w:highlight w:val="yellow"/>
              </w:rPr>
              <w:t>____</w:t>
            </w:r>
            <w:r>
              <w:rPr>
                <w:rFonts w:ascii="Times New Roman" w:hAnsi="Times New Roman"/>
                <w:sz w:val="20"/>
                <w:szCs w:val="20"/>
              </w:rPr>
              <w:t xml:space="preserve"> №</w:t>
            </w:r>
            <w:r>
              <w:rPr>
                <w:rFonts w:ascii="Times New Roman" w:hAnsi="Times New Roman"/>
                <w:sz w:val="20"/>
                <w:szCs w:val="20"/>
                <w:highlight w:val="yellow"/>
              </w:rPr>
              <w:t>______</w:t>
            </w:r>
            <w:r>
              <w:rPr>
                <w:rFonts w:ascii="Times New Roman" w:hAnsi="Times New Roman"/>
                <w:sz w:val="20"/>
                <w:szCs w:val="20"/>
              </w:rPr>
              <w:t xml:space="preserve"> выдан </w:t>
            </w:r>
            <w:r>
              <w:rPr>
                <w:rFonts w:ascii="Times New Roman" w:hAnsi="Times New Roman"/>
                <w:sz w:val="20"/>
                <w:szCs w:val="20"/>
                <w:highlight w:val="yellow"/>
              </w:rPr>
              <w:t>«___» _____ _____</w:t>
            </w:r>
            <w:r>
              <w:rPr>
                <w:rFonts w:ascii="Times New Roman" w:hAnsi="Times New Roman"/>
                <w:sz w:val="20"/>
                <w:szCs w:val="20"/>
              </w:rPr>
              <w:t xml:space="preserve">г. </w:t>
            </w:r>
            <w:r>
              <w:rPr>
                <w:rFonts w:ascii="Times New Roman" w:hAnsi="Times New Roman"/>
                <w:sz w:val="20"/>
                <w:szCs w:val="20"/>
                <w:highlight w:val="yellow"/>
              </w:rPr>
              <w:t>________________________________________________________</w:t>
            </w:r>
            <w:r>
              <w:rPr>
                <w:rFonts w:ascii="Times New Roman" w:hAnsi="Times New Roman"/>
                <w:sz w:val="20"/>
                <w:szCs w:val="20"/>
              </w:rPr>
              <w:t xml:space="preserve">., код подразделения </w:t>
            </w:r>
            <w:r>
              <w:rPr>
                <w:rFonts w:ascii="Times New Roman" w:hAnsi="Times New Roman"/>
                <w:sz w:val="20"/>
                <w:szCs w:val="20"/>
                <w:highlight w:val="yellow"/>
              </w:rPr>
              <w:t>_______</w:t>
            </w:r>
            <w:r>
              <w:rPr>
                <w:rFonts w:ascii="Times New Roman" w:hAnsi="Times New Roman"/>
                <w:sz w:val="20"/>
                <w:szCs w:val="20"/>
              </w:rPr>
              <w:t>,  зарегистрированный(-</w:t>
            </w:r>
            <w:proofErr w:type="spellStart"/>
            <w:r>
              <w:rPr>
                <w:rFonts w:ascii="Times New Roman" w:hAnsi="Times New Roman"/>
                <w:sz w:val="20"/>
                <w:szCs w:val="20"/>
              </w:rPr>
              <w:t>ая</w:t>
            </w:r>
            <w:proofErr w:type="spellEnd"/>
            <w:r>
              <w:rPr>
                <w:rFonts w:ascii="Times New Roman" w:hAnsi="Times New Roman"/>
                <w:sz w:val="20"/>
                <w:szCs w:val="20"/>
              </w:rPr>
              <w:t xml:space="preserve">) по адресу: </w:t>
            </w:r>
            <w:r>
              <w:rPr>
                <w:rFonts w:ascii="Times New Roman" w:hAnsi="Times New Roman"/>
                <w:sz w:val="20"/>
                <w:szCs w:val="20"/>
                <w:highlight w:val="yellow"/>
              </w:rPr>
              <w:t>_____________________________________________________________________</w:t>
            </w:r>
            <w:r>
              <w:rPr>
                <w:rFonts w:ascii="Times New Roman" w:hAnsi="Times New Roman"/>
                <w:sz w:val="20"/>
                <w:szCs w:val="20"/>
              </w:rPr>
              <w:t>, именуемый(-</w:t>
            </w:r>
            <w:proofErr w:type="spellStart"/>
            <w:r>
              <w:rPr>
                <w:rFonts w:ascii="Times New Roman" w:hAnsi="Times New Roman"/>
                <w:sz w:val="20"/>
                <w:szCs w:val="20"/>
              </w:rPr>
              <w:t>ая</w:t>
            </w:r>
            <w:proofErr w:type="spellEnd"/>
            <w:r>
              <w:rPr>
                <w:rFonts w:ascii="Times New Roman" w:hAnsi="Times New Roman"/>
                <w:sz w:val="20"/>
                <w:szCs w:val="20"/>
              </w:rPr>
              <w:t>) в дальнейшем «Заемщик», с другой стороны, заключили настоящий договор о нижеследующем:</w:t>
            </w:r>
          </w:p>
        </w:tc>
        <w:tc>
          <w:tcPr>
            <w:tcW w:w="240" w:type="dxa"/>
            <w:gridSpan w:val="3"/>
          </w:tcPr>
          <w:p w14:paraId="2FB5FD7D" w14:textId="77777777" w:rsidR="0033190A" w:rsidRDefault="0033190A">
            <w:pPr>
              <w:spacing w:after="0" w:line="240" w:lineRule="auto"/>
              <w:rPr>
                <w:rFonts w:ascii="Arial" w:hAnsi="Arial" w:cs="Arial"/>
                <w:sz w:val="16"/>
              </w:rPr>
            </w:pPr>
          </w:p>
        </w:tc>
      </w:tr>
      <w:tr w:rsidR="0033190A" w14:paraId="402727E7" w14:textId="77777777">
        <w:trPr>
          <w:gridAfter w:val="1"/>
          <w:wAfter w:w="28" w:type="dxa"/>
          <w:trHeight w:val="1470"/>
        </w:trPr>
        <w:tc>
          <w:tcPr>
            <w:tcW w:w="10708" w:type="dxa"/>
            <w:gridSpan w:val="14"/>
            <w:vMerge w:val="restart"/>
            <w:vAlign w:val="bottom"/>
          </w:tcPr>
          <w:p w14:paraId="387184E8" w14:textId="77777777" w:rsidR="0033190A" w:rsidRDefault="005616DE">
            <w:pPr>
              <w:spacing w:after="0" w:line="240" w:lineRule="auto"/>
              <w:ind w:left="142" w:right="2" w:firstLine="425"/>
              <w:jc w:val="both"/>
            </w:pPr>
            <w:r>
              <w:rPr>
                <w:rFonts w:ascii="Times New Roman" w:hAnsi="Times New Roman"/>
                <w:sz w:val="20"/>
                <w:szCs w:val="20"/>
              </w:rPr>
              <w:t>Займодавец пере</w:t>
            </w:r>
            <w:r>
              <w:rPr>
                <w:rFonts w:ascii="Times New Roman" w:hAnsi="Times New Roman"/>
                <w:sz w:val="20"/>
                <w:szCs w:val="20"/>
              </w:rPr>
              <w:t>дает Заемщику в собственность денежные средства (далее – «Заём/</w:t>
            </w:r>
            <w:proofErr w:type="spellStart"/>
            <w:r>
              <w:rPr>
                <w:rFonts w:ascii="Times New Roman" w:hAnsi="Times New Roman"/>
                <w:sz w:val="20"/>
                <w:szCs w:val="20"/>
              </w:rPr>
              <w:t>займ</w:t>
            </w:r>
            <w:proofErr w:type="spellEnd"/>
            <w:r>
              <w:rPr>
                <w:rFonts w:ascii="Times New Roman" w:hAnsi="Times New Roman"/>
                <w:sz w:val="20"/>
                <w:szCs w:val="20"/>
              </w:rPr>
              <w:t>») в размере и на условиях, предусмотренных настоящим договором, а Заемщик обязуется возвратить полученные денежные средства и уплатить проценты за пользование денежными средствами, в разме</w:t>
            </w:r>
            <w:r>
              <w:rPr>
                <w:rFonts w:ascii="Times New Roman" w:hAnsi="Times New Roman"/>
                <w:sz w:val="20"/>
                <w:szCs w:val="20"/>
              </w:rPr>
              <w:t>ре, сроки и на условиях настоящего договора.</w:t>
            </w:r>
            <w:r>
              <w:rPr>
                <w:rFonts w:ascii="Times New Roman" w:hAnsi="Times New Roman"/>
                <w:sz w:val="20"/>
                <w:szCs w:val="20"/>
              </w:rPr>
              <w:br/>
            </w:r>
            <w:r>
              <w:rPr>
                <w:rFonts w:ascii="Times New Roman" w:hAnsi="Times New Roman"/>
                <w:color w:val="FF0000"/>
                <w:sz w:val="20"/>
                <w:szCs w:val="20"/>
              </w:rPr>
              <w:t xml:space="preserve">         </w:t>
            </w:r>
            <w:r>
              <w:rPr>
                <w:rFonts w:ascii="Times New Roman" w:hAnsi="Times New Roman"/>
                <w:sz w:val="20"/>
                <w:szCs w:val="20"/>
              </w:rPr>
              <w:t>Займодавцем по договору потребительского займа, срок возврата потребительского займа по которому на момент его заключения не превышает одного года, не допускается начисление процентов, неустойки (штрафа</w:t>
            </w:r>
            <w:r>
              <w:rPr>
                <w:rFonts w:ascii="Times New Roman" w:hAnsi="Times New Roman"/>
                <w:sz w:val="20"/>
                <w:szCs w:val="20"/>
              </w:rPr>
              <w:t>, пени), иных мер ответственности по договору потребительского займа, а также платежей за услуги, оказываемые кредитором  заемщику за отдельную плату по договору потребительского займа, после того, как сумма начисленных процентов, неустойки (штрафа, пени),</w:t>
            </w:r>
            <w:r>
              <w:rPr>
                <w:rFonts w:ascii="Times New Roman" w:hAnsi="Times New Roman"/>
                <w:sz w:val="20"/>
                <w:szCs w:val="20"/>
              </w:rPr>
              <w:t xml:space="preserve"> иных мер ответственности по договору потребительского займа, а также платежей за услуги, оказываемые кредитором заемщику за отдельную плату по договору потребительского займа (далее-фиксируемая сумма платежей), достигнет 100 процентов от суммы предоставле</w:t>
            </w:r>
            <w:r>
              <w:rPr>
                <w:rFonts w:ascii="Times New Roman" w:hAnsi="Times New Roman"/>
                <w:sz w:val="20"/>
                <w:szCs w:val="20"/>
              </w:rPr>
              <w:t>нного потребительского займа.</w:t>
            </w:r>
            <w:r>
              <w:t xml:space="preserve"> </w:t>
            </w:r>
          </w:p>
          <w:p w14:paraId="76049BB5" w14:textId="77777777" w:rsidR="0033190A" w:rsidRDefault="005616DE">
            <w:pPr>
              <w:spacing w:after="0" w:line="240" w:lineRule="auto"/>
              <w:ind w:left="142" w:right="2" w:firstLine="425"/>
              <w:jc w:val="both"/>
            </w:pPr>
            <w:r>
              <w:rPr>
                <w:rFonts w:ascii="Times New Roman" w:hAnsi="Times New Roman"/>
                <w:sz w:val="20"/>
                <w:szCs w:val="20"/>
              </w:rPr>
              <w:t xml:space="preserve">Займодавец после возникновения просрочки исполнения обязательства заемщика-физического лица по возврату    суммы займа и (или) уплате причитающихся процентов по договору потребительского займа, срок возврата потребительского </w:t>
            </w:r>
            <w:r>
              <w:rPr>
                <w:rFonts w:ascii="Times New Roman" w:hAnsi="Times New Roman"/>
                <w:sz w:val="20"/>
                <w:szCs w:val="20"/>
              </w:rPr>
              <w:t>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 Данное условие применяется в случае, если в Индивидуал</w:t>
            </w:r>
            <w:r>
              <w:rPr>
                <w:rFonts w:ascii="Times New Roman" w:hAnsi="Times New Roman"/>
                <w:sz w:val="20"/>
                <w:szCs w:val="20"/>
              </w:rPr>
              <w:t>ьных условиях настоящего договора потребительского займа сторонами согласована мера ответственности Заемщика за ненадлежащее исполнение условий настоящего договора потребительского займа в виде неустойки (штрафа, пени).</w:t>
            </w:r>
          </w:p>
          <w:p w14:paraId="29D67062" w14:textId="77777777" w:rsidR="0033190A" w:rsidRDefault="0033190A">
            <w:pPr>
              <w:spacing w:after="0" w:line="240" w:lineRule="auto"/>
              <w:ind w:left="142" w:right="2" w:firstLine="425"/>
              <w:jc w:val="both"/>
              <w:rPr>
                <w:rFonts w:ascii="Times New Roman" w:hAnsi="Times New Roman"/>
                <w:sz w:val="20"/>
                <w:szCs w:val="20"/>
              </w:rPr>
            </w:pPr>
          </w:p>
        </w:tc>
        <w:tc>
          <w:tcPr>
            <w:tcW w:w="240" w:type="dxa"/>
            <w:gridSpan w:val="3"/>
          </w:tcPr>
          <w:p w14:paraId="22A21C5F" w14:textId="77777777" w:rsidR="0033190A" w:rsidRDefault="0033190A">
            <w:pPr>
              <w:spacing w:after="0" w:line="240" w:lineRule="auto"/>
              <w:ind w:right="2"/>
              <w:rPr>
                <w:rFonts w:ascii="Arial" w:hAnsi="Arial" w:cs="Arial"/>
                <w:sz w:val="16"/>
                <w:szCs w:val="20"/>
              </w:rPr>
            </w:pPr>
          </w:p>
        </w:tc>
      </w:tr>
      <w:tr w:rsidR="0033190A" w14:paraId="1EBB3FC9" w14:textId="77777777">
        <w:trPr>
          <w:gridAfter w:val="1"/>
          <w:wAfter w:w="28" w:type="dxa"/>
          <w:trHeight w:val="1215"/>
        </w:trPr>
        <w:tc>
          <w:tcPr>
            <w:tcW w:w="10708" w:type="dxa"/>
            <w:gridSpan w:val="14"/>
            <w:vMerge/>
            <w:vAlign w:val="bottom"/>
          </w:tcPr>
          <w:p w14:paraId="39329605" w14:textId="77777777" w:rsidR="0033190A" w:rsidRDefault="0033190A">
            <w:pPr>
              <w:spacing w:after="0" w:line="240" w:lineRule="auto"/>
              <w:ind w:right="2"/>
              <w:jc w:val="both"/>
              <w:rPr>
                <w:rFonts w:ascii="Arial" w:hAnsi="Arial" w:cs="Arial"/>
                <w:sz w:val="16"/>
                <w:szCs w:val="20"/>
              </w:rPr>
            </w:pPr>
          </w:p>
        </w:tc>
        <w:tc>
          <w:tcPr>
            <w:tcW w:w="240" w:type="dxa"/>
            <w:gridSpan w:val="3"/>
          </w:tcPr>
          <w:p w14:paraId="64B21422" w14:textId="77777777" w:rsidR="0033190A" w:rsidRDefault="0033190A">
            <w:pPr>
              <w:spacing w:after="0" w:line="240" w:lineRule="auto"/>
              <w:ind w:right="2"/>
              <w:rPr>
                <w:rFonts w:ascii="Arial" w:hAnsi="Arial" w:cs="Arial"/>
                <w:sz w:val="16"/>
                <w:szCs w:val="20"/>
              </w:rPr>
            </w:pPr>
          </w:p>
        </w:tc>
      </w:tr>
      <w:tr w:rsidR="0033190A" w14:paraId="4EB6AC83" w14:textId="77777777">
        <w:trPr>
          <w:gridAfter w:val="1"/>
          <w:wAfter w:w="28" w:type="dxa"/>
          <w:trHeight w:val="1485"/>
        </w:trPr>
        <w:tc>
          <w:tcPr>
            <w:tcW w:w="10708" w:type="dxa"/>
            <w:gridSpan w:val="14"/>
            <w:vMerge/>
            <w:vAlign w:val="bottom"/>
          </w:tcPr>
          <w:p w14:paraId="108AB6EC" w14:textId="77777777" w:rsidR="0033190A" w:rsidRDefault="0033190A">
            <w:pPr>
              <w:spacing w:after="0" w:line="240" w:lineRule="auto"/>
              <w:ind w:right="2"/>
              <w:jc w:val="both"/>
              <w:rPr>
                <w:rFonts w:ascii="Arial" w:hAnsi="Arial" w:cs="Arial"/>
                <w:sz w:val="16"/>
                <w:szCs w:val="20"/>
              </w:rPr>
            </w:pPr>
          </w:p>
        </w:tc>
        <w:tc>
          <w:tcPr>
            <w:tcW w:w="240" w:type="dxa"/>
            <w:gridSpan w:val="3"/>
          </w:tcPr>
          <w:p w14:paraId="3498385A" w14:textId="77777777" w:rsidR="0033190A" w:rsidRDefault="0033190A">
            <w:pPr>
              <w:spacing w:after="0" w:line="240" w:lineRule="auto"/>
              <w:ind w:right="2"/>
              <w:rPr>
                <w:rFonts w:ascii="Arial" w:hAnsi="Arial" w:cs="Arial"/>
                <w:sz w:val="16"/>
                <w:szCs w:val="20"/>
              </w:rPr>
            </w:pPr>
          </w:p>
        </w:tc>
      </w:tr>
      <w:tr w:rsidR="0033190A" w14:paraId="05F836CE" w14:textId="77777777">
        <w:trPr>
          <w:trHeight w:val="510"/>
        </w:trPr>
        <w:tc>
          <w:tcPr>
            <w:tcW w:w="10861" w:type="dxa"/>
            <w:gridSpan w:val="16"/>
            <w:tcBorders>
              <w:top w:val="single" w:sz="2" w:space="0" w:color="000000"/>
              <w:left w:val="single" w:sz="2" w:space="0" w:color="000000"/>
              <w:bottom w:val="single" w:sz="2" w:space="0" w:color="000000"/>
            </w:tcBorders>
          </w:tcPr>
          <w:p w14:paraId="5104F2EF" w14:textId="77777777" w:rsidR="0033190A" w:rsidRDefault="005616DE">
            <w:pPr>
              <w:pStyle w:val="TableContents"/>
              <w:jc w:val="center"/>
            </w:pPr>
            <w:r>
              <w:rPr>
                <w:b/>
                <w:bCs/>
                <w:sz w:val="23"/>
                <w:szCs w:val="23"/>
              </w:rPr>
              <w:t xml:space="preserve">Индивидуальные условия </w:t>
            </w:r>
            <w:r>
              <w:rPr>
                <w:b/>
                <w:bCs/>
                <w:sz w:val="23"/>
                <w:szCs w:val="23"/>
              </w:rPr>
              <w:t>договора потребительского займа</w:t>
            </w:r>
          </w:p>
        </w:tc>
        <w:tc>
          <w:tcPr>
            <w:tcW w:w="110" w:type="dxa"/>
            <w:gridSpan w:val="2"/>
            <w:tcBorders>
              <w:left w:val="single" w:sz="2" w:space="0" w:color="000000"/>
            </w:tcBorders>
          </w:tcPr>
          <w:p w14:paraId="45E89064" w14:textId="77777777" w:rsidR="0033190A" w:rsidRDefault="0033190A">
            <w:pPr>
              <w:rPr>
                <w:b/>
                <w:bCs/>
                <w:sz w:val="23"/>
                <w:szCs w:val="23"/>
              </w:rPr>
            </w:pPr>
          </w:p>
        </w:tc>
      </w:tr>
      <w:tr w:rsidR="0033190A" w14:paraId="346754BC" w14:textId="77777777">
        <w:trPr>
          <w:trHeight w:val="735"/>
        </w:trPr>
        <w:tc>
          <w:tcPr>
            <w:tcW w:w="878" w:type="dxa"/>
            <w:tcBorders>
              <w:left w:val="single" w:sz="2" w:space="0" w:color="000000"/>
              <w:bottom w:val="single" w:sz="2" w:space="0" w:color="000000"/>
            </w:tcBorders>
          </w:tcPr>
          <w:p w14:paraId="1E5B3496" w14:textId="77777777" w:rsidR="0033190A" w:rsidRDefault="005616DE">
            <w:pPr>
              <w:pStyle w:val="TableContents"/>
              <w:jc w:val="center"/>
            </w:pPr>
            <w:r>
              <w:rPr>
                <w:b/>
                <w:bCs/>
                <w:sz w:val="20"/>
                <w:szCs w:val="20"/>
              </w:rPr>
              <w:t>№</w:t>
            </w:r>
            <w:r>
              <w:rPr>
                <w:rFonts w:eastAsia="Times New Roman" w:cs="Times New Roman"/>
                <w:b/>
                <w:bCs/>
                <w:sz w:val="20"/>
                <w:szCs w:val="20"/>
              </w:rPr>
              <w:t xml:space="preserve"> </w:t>
            </w:r>
          </w:p>
          <w:p w14:paraId="2BFD175D" w14:textId="77777777" w:rsidR="0033190A" w:rsidRDefault="005616DE">
            <w:pPr>
              <w:pStyle w:val="TableContents"/>
              <w:jc w:val="center"/>
            </w:pPr>
            <w:r>
              <w:rPr>
                <w:b/>
                <w:bCs/>
                <w:sz w:val="20"/>
                <w:szCs w:val="20"/>
              </w:rPr>
              <w:t>п/п</w:t>
            </w:r>
          </w:p>
        </w:tc>
        <w:tc>
          <w:tcPr>
            <w:tcW w:w="4194" w:type="dxa"/>
            <w:gridSpan w:val="7"/>
            <w:tcBorders>
              <w:left w:val="single" w:sz="2" w:space="0" w:color="000000"/>
              <w:bottom w:val="single" w:sz="2" w:space="0" w:color="000000"/>
            </w:tcBorders>
          </w:tcPr>
          <w:p w14:paraId="27761F75" w14:textId="77777777" w:rsidR="0033190A" w:rsidRDefault="005616DE">
            <w:pPr>
              <w:pStyle w:val="TableContents"/>
              <w:jc w:val="center"/>
            </w:pPr>
            <w:r>
              <w:rPr>
                <w:b/>
                <w:bCs/>
                <w:sz w:val="20"/>
                <w:szCs w:val="20"/>
              </w:rPr>
              <w:t xml:space="preserve">Условие </w:t>
            </w:r>
          </w:p>
        </w:tc>
        <w:tc>
          <w:tcPr>
            <w:tcW w:w="5789" w:type="dxa"/>
            <w:gridSpan w:val="8"/>
            <w:tcBorders>
              <w:left w:val="single" w:sz="2" w:space="0" w:color="000000"/>
              <w:bottom w:val="single" w:sz="2" w:space="0" w:color="000000"/>
            </w:tcBorders>
          </w:tcPr>
          <w:p w14:paraId="79A188B8" w14:textId="77777777" w:rsidR="0033190A" w:rsidRDefault="005616DE">
            <w:pPr>
              <w:pStyle w:val="TableContents"/>
              <w:jc w:val="center"/>
            </w:pPr>
            <w:r>
              <w:rPr>
                <w:b/>
                <w:bCs/>
                <w:sz w:val="20"/>
                <w:szCs w:val="20"/>
              </w:rPr>
              <w:t>Содержание условия</w:t>
            </w:r>
          </w:p>
        </w:tc>
        <w:tc>
          <w:tcPr>
            <w:tcW w:w="110" w:type="dxa"/>
            <w:gridSpan w:val="2"/>
            <w:tcBorders>
              <w:left w:val="single" w:sz="2" w:space="0" w:color="000000"/>
            </w:tcBorders>
          </w:tcPr>
          <w:p w14:paraId="4506E40B" w14:textId="77777777" w:rsidR="0033190A" w:rsidRDefault="0033190A">
            <w:pPr>
              <w:rPr>
                <w:b/>
                <w:bCs/>
                <w:sz w:val="20"/>
                <w:szCs w:val="20"/>
              </w:rPr>
            </w:pPr>
          </w:p>
        </w:tc>
      </w:tr>
      <w:tr w:rsidR="0033190A" w14:paraId="0DEA167E" w14:textId="77777777">
        <w:tc>
          <w:tcPr>
            <w:tcW w:w="878" w:type="dxa"/>
            <w:tcBorders>
              <w:left w:val="single" w:sz="2" w:space="0" w:color="000000"/>
              <w:bottom w:val="single" w:sz="2" w:space="0" w:color="000000"/>
            </w:tcBorders>
          </w:tcPr>
          <w:p w14:paraId="7B2A88DC" w14:textId="77777777" w:rsidR="0033190A" w:rsidRDefault="005616DE">
            <w:pPr>
              <w:pStyle w:val="TableContents"/>
              <w:jc w:val="center"/>
            </w:pPr>
            <w:r>
              <w:rPr>
                <w:b/>
                <w:bCs/>
                <w:sz w:val="20"/>
                <w:szCs w:val="20"/>
              </w:rPr>
              <w:t>1.</w:t>
            </w:r>
          </w:p>
        </w:tc>
        <w:tc>
          <w:tcPr>
            <w:tcW w:w="4194" w:type="dxa"/>
            <w:gridSpan w:val="7"/>
            <w:tcBorders>
              <w:left w:val="single" w:sz="2" w:space="0" w:color="000000"/>
              <w:bottom w:val="single" w:sz="2" w:space="0" w:color="000000"/>
            </w:tcBorders>
          </w:tcPr>
          <w:p w14:paraId="29D15496" w14:textId="77777777" w:rsidR="0033190A" w:rsidRDefault="005616DE">
            <w:pPr>
              <w:pStyle w:val="TableContents"/>
              <w:spacing w:line="244" w:lineRule="exact"/>
              <w:jc w:val="both"/>
            </w:pPr>
            <w:r>
              <w:rPr>
                <w:sz w:val="20"/>
                <w:szCs w:val="20"/>
              </w:rPr>
              <w:t>Сумма кредита (займа) или лимит кредитования и порядок его изменения</w:t>
            </w:r>
          </w:p>
        </w:tc>
        <w:tc>
          <w:tcPr>
            <w:tcW w:w="5789" w:type="dxa"/>
            <w:gridSpan w:val="8"/>
            <w:tcBorders>
              <w:left w:val="single" w:sz="2" w:space="0" w:color="000000"/>
              <w:bottom w:val="single" w:sz="2" w:space="0" w:color="000000"/>
            </w:tcBorders>
          </w:tcPr>
          <w:p w14:paraId="5EA6D149" w14:textId="77777777" w:rsidR="0033190A" w:rsidRDefault="005616DE">
            <w:pPr>
              <w:pStyle w:val="TableContents"/>
              <w:spacing w:line="244" w:lineRule="exact"/>
              <w:jc w:val="both"/>
            </w:pPr>
            <w:r>
              <w:rPr>
                <w:b/>
                <w:bCs/>
                <w:sz w:val="20"/>
                <w:szCs w:val="20"/>
                <w:highlight w:val="yellow"/>
              </w:rPr>
              <w:t>_______ (_______)</w:t>
            </w:r>
          </w:p>
          <w:p w14:paraId="40B7D2B5" w14:textId="77777777" w:rsidR="0033190A" w:rsidRDefault="0033190A">
            <w:pPr>
              <w:pStyle w:val="TableContents"/>
              <w:spacing w:line="244" w:lineRule="exact"/>
              <w:jc w:val="both"/>
              <w:rPr>
                <w:b/>
                <w:bCs/>
                <w:sz w:val="20"/>
                <w:szCs w:val="20"/>
              </w:rPr>
            </w:pPr>
          </w:p>
          <w:p w14:paraId="671B46E3" w14:textId="77777777" w:rsidR="0033190A" w:rsidRDefault="0033190A">
            <w:pPr>
              <w:pStyle w:val="TableContents"/>
              <w:spacing w:line="244" w:lineRule="exact"/>
              <w:jc w:val="both"/>
              <w:rPr>
                <w:b/>
                <w:bCs/>
                <w:sz w:val="20"/>
                <w:szCs w:val="20"/>
              </w:rPr>
            </w:pPr>
          </w:p>
          <w:p w14:paraId="1C7B6A34" w14:textId="77777777" w:rsidR="0033190A" w:rsidRDefault="0033190A">
            <w:pPr>
              <w:pStyle w:val="TableContents"/>
              <w:spacing w:line="244" w:lineRule="exact"/>
              <w:jc w:val="both"/>
              <w:rPr>
                <w:b/>
                <w:bCs/>
                <w:sz w:val="20"/>
                <w:szCs w:val="20"/>
              </w:rPr>
            </w:pPr>
          </w:p>
        </w:tc>
        <w:tc>
          <w:tcPr>
            <w:tcW w:w="110" w:type="dxa"/>
            <w:gridSpan w:val="2"/>
            <w:tcBorders>
              <w:left w:val="single" w:sz="2" w:space="0" w:color="000000"/>
            </w:tcBorders>
          </w:tcPr>
          <w:p w14:paraId="45A60A68" w14:textId="77777777" w:rsidR="0033190A" w:rsidRDefault="0033190A">
            <w:pPr>
              <w:rPr>
                <w:b/>
                <w:bCs/>
                <w:sz w:val="20"/>
                <w:szCs w:val="20"/>
              </w:rPr>
            </w:pPr>
          </w:p>
        </w:tc>
      </w:tr>
      <w:tr w:rsidR="0033190A" w14:paraId="51DFBAD0" w14:textId="77777777">
        <w:trPr>
          <w:trHeight w:val="510"/>
        </w:trPr>
        <w:tc>
          <w:tcPr>
            <w:tcW w:w="878" w:type="dxa"/>
            <w:tcBorders>
              <w:left w:val="single" w:sz="2" w:space="0" w:color="000000"/>
              <w:bottom w:val="single" w:sz="2" w:space="0" w:color="000000"/>
            </w:tcBorders>
          </w:tcPr>
          <w:p w14:paraId="686DAA06" w14:textId="77777777" w:rsidR="0033190A" w:rsidRDefault="005616DE">
            <w:pPr>
              <w:pStyle w:val="TableContents"/>
              <w:jc w:val="center"/>
            </w:pPr>
            <w:r>
              <w:rPr>
                <w:b/>
                <w:bCs/>
                <w:sz w:val="20"/>
                <w:szCs w:val="20"/>
              </w:rPr>
              <w:t>2.</w:t>
            </w:r>
          </w:p>
        </w:tc>
        <w:tc>
          <w:tcPr>
            <w:tcW w:w="4194" w:type="dxa"/>
            <w:gridSpan w:val="7"/>
            <w:tcBorders>
              <w:left w:val="single" w:sz="2" w:space="0" w:color="000000"/>
              <w:bottom w:val="single" w:sz="2" w:space="0" w:color="000000"/>
            </w:tcBorders>
          </w:tcPr>
          <w:p w14:paraId="5220A89B" w14:textId="77777777" w:rsidR="0033190A" w:rsidRDefault="005616DE">
            <w:pPr>
              <w:pStyle w:val="TableContents"/>
              <w:spacing w:line="244" w:lineRule="exact"/>
              <w:jc w:val="both"/>
            </w:pPr>
            <w:r>
              <w:rPr>
                <w:sz w:val="20"/>
                <w:szCs w:val="20"/>
              </w:rPr>
              <w:t>Срок действия договора, срок возврата кредита (займа)</w:t>
            </w:r>
          </w:p>
        </w:tc>
        <w:tc>
          <w:tcPr>
            <w:tcW w:w="5789" w:type="dxa"/>
            <w:gridSpan w:val="8"/>
            <w:tcBorders>
              <w:left w:val="single" w:sz="2" w:space="0" w:color="000000"/>
              <w:bottom w:val="single" w:sz="2" w:space="0" w:color="000000"/>
            </w:tcBorders>
          </w:tcPr>
          <w:p w14:paraId="49F128E3" w14:textId="77777777" w:rsidR="0033190A" w:rsidRDefault="005616DE">
            <w:pPr>
              <w:pStyle w:val="TableContents"/>
              <w:spacing w:line="244" w:lineRule="exact"/>
              <w:jc w:val="both"/>
            </w:pPr>
            <w:r>
              <w:rPr>
                <w:sz w:val="20"/>
                <w:szCs w:val="20"/>
              </w:rPr>
              <w:t xml:space="preserve">Договор потребительского займа считается заключенным со дня передачи Заемщику денежных средств (дня получения займа), </w:t>
            </w:r>
            <w:r>
              <w:rPr>
                <w:sz w:val="20"/>
                <w:szCs w:val="20"/>
              </w:rPr>
              <w:lastRenderedPageBreak/>
              <w:t xml:space="preserve">которым признается день зачисления суммы займа на именную банковскую карту, а именно: день зачисления денежных средств на банковский счет </w:t>
            </w:r>
            <w:r>
              <w:rPr>
                <w:sz w:val="20"/>
                <w:szCs w:val="20"/>
              </w:rPr>
              <w:t>оператора по переводу денежных средств, обслуживающего получателя средств, либо с момента получения наличных денежных средств в кассе Займодавца. Договор действует до полного исполнения Займодавцем и Заемщиком своих обязательств, предусмотренных договором.</w:t>
            </w:r>
          </w:p>
          <w:p w14:paraId="43BA597E" w14:textId="77777777" w:rsidR="0033190A" w:rsidRDefault="005616DE">
            <w:pPr>
              <w:pStyle w:val="TableContents"/>
              <w:spacing w:line="244" w:lineRule="exact"/>
              <w:jc w:val="both"/>
              <w:rPr>
                <w:sz w:val="20"/>
                <w:szCs w:val="20"/>
                <w:highlight w:val="magenta"/>
              </w:rPr>
            </w:pPr>
            <w:r>
              <w:rPr>
                <w:sz w:val="20"/>
                <w:szCs w:val="20"/>
              </w:rPr>
              <w:t xml:space="preserve">Срок возврата займа до </w:t>
            </w:r>
            <w:r>
              <w:rPr>
                <w:b/>
                <w:bCs/>
                <w:sz w:val="20"/>
                <w:szCs w:val="20"/>
              </w:rPr>
              <w:t xml:space="preserve">_______ </w:t>
            </w:r>
            <w:r>
              <w:rPr>
                <w:sz w:val="20"/>
                <w:szCs w:val="20"/>
              </w:rPr>
              <w:t>г.  включительно.</w:t>
            </w:r>
          </w:p>
        </w:tc>
        <w:tc>
          <w:tcPr>
            <w:tcW w:w="110" w:type="dxa"/>
            <w:gridSpan w:val="2"/>
            <w:tcBorders>
              <w:left w:val="single" w:sz="2" w:space="0" w:color="000000"/>
            </w:tcBorders>
          </w:tcPr>
          <w:p w14:paraId="5F08061F" w14:textId="77777777" w:rsidR="0033190A" w:rsidRDefault="0033190A">
            <w:pPr>
              <w:rPr>
                <w:sz w:val="20"/>
                <w:szCs w:val="20"/>
              </w:rPr>
            </w:pPr>
          </w:p>
        </w:tc>
      </w:tr>
      <w:tr w:rsidR="0033190A" w14:paraId="6F54221A" w14:textId="77777777">
        <w:tc>
          <w:tcPr>
            <w:tcW w:w="878" w:type="dxa"/>
            <w:tcBorders>
              <w:left w:val="single" w:sz="2" w:space="0" w:color="000000"/>
              <w:bottom w:val="single" w:sz="2" w:space="0" w:color="000000"/>
            </w:tcBorders>
          </w:tcPr>
          <w:p w14:paraId="0F0E9874" w14:textId="77777777" w:rsidR="0033190A" w:rsidRDefault="005616DE">
            <w:pPr>
              <w:pStyle w:val="TableContents"/>
              <w:jc w:val="center"/>
            </w:pPr>
            <w:r>
              <w:rPr>
                <w:b/>
                <w:bCs/>
                <w:sz w:val="20"/>
                <w:szCs w:val="20"/>
              </w:rPr>
              <w:t>3.</w:t>
            </w:r>
          </w:p>
        </w:tc>
        <w:tc>
          <w:tcPr>
            <w:tcW w:w="4194" w:type="dxa"/>
            <w:gridSpan w:val="7"/>
            <w:tcBorders>
              <w:left w:val="single" w:sz="2" w:space="0" w:color="000000"/>
              <w:bottom w:val="single" w:sz="2" w:space="0" w:color="000000"/>
            </w:tcBorders>
          </w:tcPr>
          <w:p w14:paraId="3DFB5A48" w14:textId="77777777" w:rsidR="0033190A" w:rsidRDefault="005616DE">
            <w:pPr>
              <w:pStyle w:val="TableContents"/>
              <w:spacing w:line="244" w:lineRule="exact"/>
              <w:jc w:val="both"/>
            </w:pPr>
            <w:r>
              <w:rPr>
                <w:sz w:val="20"/>
                <w:szCs w:val="20"/>
              </w:rPr>
              <w:t>Валюта, в которой предоставляется кредит (заем)</w:t>
            </w:r>
          </w:p>
        </w:tc>
        <w:tc>
          <w:tcPr>
            <w:tcW w:w="5789" w:type="dxa"/>
            <w:gridSpan w:val="8"/>
            <w:tcBorders>
              <w:left w:val="single" w:sz="2" w:space="0" w:color="000000"/>
              <w:bottom w:val="single" w:sz="2" w:space="0" w:color="000000"/>
            </w:tcBorders>
          </w:tcPr>
          <w:p w14:paraId="6EC34236" w14:textId="77777777" w:rsidR="0033190A" w:rsidRDefault="005616DE">
            <w:pPr>
              <w:pStyle w:val="TableContents"/>
              <w:spacing w:line="244" w:lineRule="exact"/>
              <w:jc w:val="both"/>
            </w:pPr>
            <w:r>
              <w:rPr>
                <w:sz w:val="20"/>
                <w:szCs w:val="20"/>
              </w:rPr>
              <w:t>Рубль</w:t>
            </w:r>
          </w:p>
        </w:tc>
        <w:tc>
          <w:tcPr>
            <w:tcW w:w="110" w:type="dxa"/>
            <w:gridSpan w:val="2"/>
            <w:tcBorders>
              <w:left w:val="single" w:sz="2" w:space="0" w:color="000000"/>
            </w:tcBorders>
          </w:tcPr>
          <w:p w14:paraId="53D00B73" w14:textId="77777777" w:rsidR="0033190A" w:rsidRDefault="0033190A">
            <w:pPr>
              <w:rPr>
                <w:sz w:val="20"/>
                <w:szCs w:val="20"/>
              </w:rPr>
            </w:pPr>
          </w:p>
        </w:tc>
      </w:tr>
      <w:tr w:rsidR="0033190A" w14:paraId="3D3ABEEB" w14:textId="77777777">
        <w:tc>
          <w:tcPr>
            <w:tcW w:w="878" w:type="dxa"/>
            <w:tcBorders>
              <w:left w:val="single" w:sz="2" w:space="0" w:color="000000"/>
              <w:bottom w:val="single" w:sz="2" w:space="0" w:color="000000"/>
            </w:tcBorders>
          </w:tcPr>
          <w:p w14:paraId="09AD2BCC" w14:textId="77777777" w:rsidR="0033190A" w:rsidRDefault="005616DE">
            <w:pPr>
              <w:pStyle w:val="TableContents"/>
              <w:jc w:val="center"/>
            </w:pPr>
            <w:r>
              <w:rPr>
                <w:b/>
                <w:bCs/>
                <w:sz w:val="20"/>
                <w:szCs w:val="20"/>
              </w:rPr>
              <w:t>4.</w:t>
            </w:r>
          </w:p>
        </w:tc>
        <w:tc>
          <w:tcPr>
            <w:tcW w:w="4194" w:type="dxa"/>
            <w:gridSpan w:val="7"/>
            <w:tcBorders>
              <w:left w:val="single" w:sz="2" w:space="0" w:color="000000"/>
              <w:bottom w:val="single" w:sz="2" w:space="0" w:color="000000"/>
            </w:tcBorders>
          </w:tcPr>
          <w:p w14:paraId="5375D766" w14:textId="77777777" w:rsidR="0033190A" w:rsidRDefault="005616DE">
            <w:pPr>
              <w:pStyle w:val="TableContents"/>
              <w:spacing w:line="244" w:lineRule="exact"/>
              <w:jc w:val="both"/>
            </w:pPr>
            <w:r>
              <w:rPr>
                <w:sz w:val="20"/>
                <w:szCs w:val="20"/>
              </w:rPr>
              <w:t xml:space="preserve">Процентная ставка (процентные ставки) в процентах годовых, а при применении переменной процентной ставки - порядок ее определения, </w:t>
            </w:r>
            <w:r>
              <w:rPr>
                <w:sz w:val="20"/>
                <w:szCs w:val="20"/>
              </w:rPr>
              <w:t>соответствующий требованиям Федерального закона 21.12.2013 года № 353-ФЗ «О потребительском кредите (займе)», ее значение на дату предоставления заемщику индивидуальных условий</w:t>
            </w:r>
          </w:p>
        </w:tc>
        <w:tc>
          <w:tcPr>
            <w:tcW w:w="5789" w:type="dxa"/>
            <w:gridSpan w:val="8"/>
            <w:tcBorders>
              <w:left w:val="single" w:sz="2" w:space="0" w:color="000000"/>
              <w:bottom w:val="single" w:sz="2" w:space="0" w:color="000000"/>
            </w:tcBorders>
          </w:tcPr>
          <w:p w14:paraId="6AD536EC" w14:textId="77777777" w:rsidR="0033190A" w:rsidRDefault="005616DE">
            <w:pPr>
              <w:pStyle w:val="TableContents"/>
              <w:spacing w:line="244" w:lineRule="exact"/>
              <w:jc w:val="both"/>
            </w:pPr>
            <w:r>
              <w:rPr>
                <w:b/>
                <w:bCs/>
                <w:sz w:val="20"/>
                <w:szCs w:val="20"/>
                <w:highlight w:val="yellow"/>
              </w:rPr>
              <w:t>______</w:t>
            </w:r>
            <w:proofErr w:type="gramStart"/>
            <w:r>
              <w:rPr>
                <w:b/>
                <w:bCs/>
                <w:sz w:val="20"/>
                <w:szCs w:val="20"/>
                <w:highlight w:val="yellow"/>
              </w:rPr>
              <w:t>%(</w:t>
            </w:r>
            <w:proofErr w:type="gramEnd"/>
            <w:r>
              <w:rPr>
                <w:b/>
                <w:bCs/>
                <w:sz w:val="20"/>
                <w:szCs w:val="20"/>
                <w:highlight w:val="yellow"/>
              </w:rPr>
              <w:t>_____</w:t>
            </w:r>
            <w:r>
              <w:rPr>
                <w:b/>
                <w:bCs/>
                <w:sz w:val="20"/>
                <w:szCs w:val="20"/>
              </w:rPr>
              <w:t>) годовых</w:t>
            </w:r>
          </w:p>
        </w:tc>
        <w:tc>
          <w:tcPr>
            <w:tcW w:w="110" w:type="dxa"/>
            <w:gridSpan w:val="2"/>
            <w:tcBorders>
              <w:left w:val="single" w:sz="2" w:space="0" w:color="000000"/>
            </w:tcBorders>
          </w:tcPr>
          <w:p w14:paraId="10A8F7E5" w14:textId="77777777" w:rsidR="0033190A" w:rsidRDefault="0033190A">
            <w:pPr>
              <w:rPr>
                <w:b/>
                <w:bCs/>
                <w:sz w:val="20"/>
                <w:szCs w:val="20"/>
              </w:rPr>
            </w:pPr>
          </w:p>
        </w:tc>
      </w:tr>
      <w:tr w:rsidR="0033190A" w14:paraId="0EBC5D41" w14:textId="77777777">
        <w:tc>
          <w:tcPr>
            <w:tcW w:w="878" w:type="dxa"/>
            <w:tcBorders>
              <w:left w:val="single" w:sz="2" w:space="0" w:color="000000"/>
              <w:bottom w:val="single" w:sz="2" w:space="0" w:color="000000"/>
            </w:tcBorders>
          </w:tcPr>
          <w:p w14:paraId="11BB1617" w14:textId="77777777" w:rsidR="0033190A" w:rsidRDefault="005616DE">
            <w:pPr>
              <w:pStyle w:val="TableContents"/>
              <w:jc w:val="center"/>
            </w:pPr>
            <w:r>
              <w:rPr>
                <w:b/>
                <w:bCs/>
                <w:sz w:val="20"/>
                <w:szCs w:val="20"/>
              </w:rPr>
              <w:t>5.</w:t>
            </w:r>
          </w:p>
        </w:tc>
        <w:tc>
          <w:tcPr>
            <w:tcW w:w="4194" w:type="dxa"/>
            <w:gridSpan w:val="7"/>
            <w:tcBorders>
              <w:left w:val="single" w:sz="2" w:space="0" w:color="000000"/>
              <w:bottom w:val="single" w:sz="2" w:space="0" w:color="000000"/>
            </w:tcBorders>
          </w:tcPr>
          <w:p w14:paraId="514B263A" w14:textId="77777777" w:rsidR="0033190A" w:rsidRDefault="005616DE">
            <w:pPr>
              <w:pStyle w:val="TableContents"/>
              <w:spacing w:line="244" w:lineRule="exact"/>
              <w:jc w:val="both"/>
            </w:pPr>
            <w:r>
              <w:rPr>
                <w:sz w:val="20"/>
                <w:szCs w:val="20"/>
              </w:rPr>
              <w:t xml:space="preserve">Порядок определения курса иностранной валюты при </w:t>
            </w:r>
            <w:r>
              <w:rPr>
                <w:sz w:val="20"/>
                <w:szCs w:val="20"/>
              </w:rPr>
              <w:t>переводе денежных средств кредитором третьему лицу, указанному заемщиком</w:t>
            </w:r>
          </w:p>
        </w:tc>
        <w:tc>
          <w:tcPr>
            <w:tcW w:w="5789" w:type="dxa"/>
            <w:gridSpan w:val="8"/>
            <w:tcBorders>
              <w:left w:val="single" w:sz="2" w:space="0" w:color="000000"/>
              <w:bottom w:val="single" w:sz="2" w:space="0" w:color="000000"/>
            </w:tcBorders>
          </w:tcPr>
          <w:p w14:paraId="4B066FE9" w14:textId="77777777" w:rsidR="0033190A" w:rsidRDefault="005616DE">
            <w:pPr>
              <w:pStyle w:val="TableContents"/>
              <w:spacing w:line="244" w:lineRule="exact"/>
              <w:jc w:val="both"/>
            </w:pPr>
            <w:r>
              <w:rPr>
                <w:sz w:val="20"/>
                <w:szCs w:val="20"/>
              </w:rPr>
              <w:t>НЕ ПРИМЕНИМО</w:t>
            </w:r>
          </w:p>
        </w:tc>
        <w:tc>
          <w:tcPr>
            <w:tcW w:w="110" w:type="dxa"/>
            <w:gridSpan w:val="2"/>
            <w:tcBorders>
              <w:left w:val="single" w:sz="2" w:space="0" w:color="000000"/>
            </w:tcBorders>
          </w:tcPr>
          <w:p w14:paraId="51002C9D" w14:textId="77777777" w:rsidR="0033190A" w:rsidRDefault="0033190A">
            <w:pPr>
              <w:rPr>
                <w:sz w:val="20"/>
                <w:szCs w:val="20"/>
              </w:rPr>
            </w:pPr>
          </w:p>
        </w:tc>
      </w:tr>
      <w:tr w:rsidR="0033190A" w14:paraId="1CBE92B2" w14:textId="77777777">
        <w:trPr>
          <w:trHeight w:val="1485"/>
        </w:trPr>
        <w:tc>
          <w:tcPr>
            <w:tcW w:w="878" w:type="dxa"/>
            <w:tcBorders>
              <w:left w:val="single" w:sz="2" w:space="0" w:color="000000"/>
              <w:bottom w:val="single" w:sz="2" w:space="0" w:color="000000"/>
            </w:tcBorders>
          </w:tcPr>
          <w:p w14:paraId="6B522E66" w14:textId="77777777" w:rsidR="0033190A" w:rsidRDefault="005616DE">
            <w:pPr>
              <w:pStyle w:val="TableContents"/>
              <w:jc w:val="center"/>
            </w:pPr>
            <w:r>
              <w:rPr>
                <w:b/>
                <w:bCs/>
                <w:sz w:val="20"/>
                <w:szCs w:val="20"/>
              </w:rPr>
              <w:t>5.1.</w:t>
            </w:r>
          </w:p>
        </w:tc>
        <w:tc>
          <w:tcPr>
            <w:tcW w:w="4194" w:type="dxa"/>
            <w:gridSpan w:val="7"/>
            <w:tcBorders>
              <w:left w:val="single" w:sz="2" w:space="0" w:color="000000"/>
              <w:bottom w:val="single" w:sz="2" w:space="0" w:color="000000"/>
            </w:tcBorders>
          </w:tcPr>
          <w:p w14:paraId="4ACAEA34" w14:textId="77777777" w:rsidR="0033190A" w:rsidRDefault="005616DE">
            <w:pPr>
              <w:pStyle w:val="TableContents"/>
              <w:spacing w:line="244" w:lineRule="exact"/>
              <w:jc w:val="both"/>
            </w:pPr>
            <w:r>
              <w:rPr>
                <w:sz w:val="20"/>
                <w:szCs w:val="20"/>
              </w:rPr>
              <w:t>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w:t>
            </w:r>
            <w:r>
              <w:rPr>
                <w:sz w:val="20"/>
                <w:szCs w:val="20"/>
              </w:rPr>
              <w:t>ый пункт начиная со второго очередного платежа на ближайшую дату после предполагаемой даты заключения договора</w:t>
            </w:r>
          </w:p>
        </w:tc>
        <w:tc>
          <w:tcPr>
            <w:tcW w:w="5789" w:type="dxa"/>
            <w:gridSpan w:val="8"/>
            <w:tcBorders>
              <w:left w:val="single" w:sz="2" w:space="0" w:color="000000"/>
              <w:bottom w:val="single" w:sz="2" w:space="0" w:color="000000"/>
            </w:tcBorders>
          </w:tcPr>
          <w:p w14:paraId="65879D23" w14:textId="77777777" w:rsidR="0033190A" w:rsidRDefault="005616DE">
            <w:pPr>
              <w:pStyle w:val="TableContents"/>
              <w:spacing w:line="244" w:lineRule="exact"/>
              <w:jc w:val="both"/>
              <w:rPr>
                <w:highlight w:val="magenta"/>
              </w:rPr>
            </w:pPr>
            <w:r>
              <w:rPr>
                <w:sz w:val="20"/>
                <w:szCs w:val="20"/>
              </w:rPr>
              <w:t>Отсутствует</w:t>
            </w:r>
          </w:p>
        </w:tc>
        <w:tc>
          <w:tcPr>
            <w:tcW w:w="110" w:type="dxa"/>
            <w:gridSpan w:val="2"/>
            <w:tcBorders>
              <w:left w:val="single" w:sz="2" w:space="0" w:color="000000"/>
            </w:tcBorders>
          </w:tcPr>
          <w:p w14:paraId="1EA43629" w14:textId="77777777" w:rsidR="0033190A" w:rsidRDefault="0033190A">
            <w:pPr>
              <w:rPr>
                <w:sz w:val="20"/>
                <w:szCs w:val="20"/>
              </w:rPr>
            </w:pPr>
          </w:p>
        </w:tc>
      </w:tr>
      <w:tr w:rsidR="0033190A" w14:paraId="37BC8922" w14:textId="77777777">
        <w:tc>
          <w:tcPr>
            <w:tcW w:w="878" w:type="dxa"/>
            <w:tcBorders>
              <w:left w:val="single" w:sz="2" w:space="0" w:color="000000"/>
              <w:bottom w:val="single" w:sz="2" w:space="0" w:color="000000"/>
            </w:tcBorders>
          </w:tcPr>
          <w:p w14:paraId="560E7B4C" w14:textId="77777777" w:rsidR="0033190A" w:rsidRDefault="005616DE">
            <w:pPr>
              <w:pStyle w:val="TableContents"/>
              <w:jc w:val="center"/>
            </w:pPr>
            <w:r>
              <w:rPr>
                <w:b/>
                <w:bCs/>
                <w:sz w:val="20"/>
                <w:szCs w:val="20"/>
              </w:rPr>
              <w:t>6.</w:t>
            </w:r>
          </w:p>
        </w:tc>
        <w:tc>
          <w:tcPr>
            <w:tcW w:w="4194" w:type="dxa"/>
            <w:gridSpan w:val="7"/>
            <w:tcBorders>
              <w:left w:val="single" w:sz="2" w:space="0" w:color="000000"/>
              <w:bottom w:val="single" w:sz="2" w:space="0" w:color="000000"/>
            </w:tcBorders>
          </w:tcPr>
          <w:p w14:paraId="049CFB23" w14:textId="77777777" w:rsidR="0033190A" w:rsidRDefault="005616DE">
            <w:pPr>
              <w:pStyle w:val="TableContents"/>
              <w:spacing w:line="244" w:lineRule="exact"/>
              <w:jc w:val="both"/>
            </w:pPr>
            <w:r>
              <w:rPr>
                <w:sz w:val="20"/>
                <w:szCs w:val="20"/>
              </w:rPr>
              <w:t>Количество, размер и периодичность (сроки) платежей заемщика по договору или порядок определения этих платежей</w:t>
            </w:r>
          </w:p>
        </w:tc>
        <w:tc>
          <w:tcPr>
            <w:tcW w:w="5789" w:type="dxa"/>
            <w:gridSpan w:val="8"/>
            <w:tcBorders>
              <w:left w:val="single" w:sz="2" w:space="0" w:color="000000"/>
              <w:bottom w:val="single" w:sz="2" w:space="0" w:color="000000"/>
            </w:tcBorders>
          </w:tcPr>
          <w:p w14:paraId="155B301B" w14:textId="77777777" w:rsidR="0033190A" w:rsidRDefault="005616DE">
            <w:pPr>
              <w:spacing w:after="0" w:line="240" w:lineRule="auto"/>
              <w:jc w:val="both"/>
              <w:rPr>
                <w:rFonts w:ascii="Times New Roman" w:hAnsi="Times New Roman"/>
                <w:sz w:val="20"/>
                <w:szCs w:val="20"/>
              </w:rPr>
            </w:pPr>
            <w:r>
              <w:rPr>
                <w:rFonts w:ascii="Times New Roman" w:hAnsi="Times New Roman"/>
                <w:sz w:val="20"/>
                <w:szCs w:val="20"/>
              </w:rPr>
              <w:t>Погашение займа и</w:t>
            </w:r>
            <w:r>
              <w:rPr>
                <w:rFonts w:ascii="Times New Roman" w:hAnsi="Times New Roman"/>
                <w:sz w:val="20"/>
                <w:szCs w:val="20"/>
              </w:rPr>
              <w:t xml:space="preserve"> уплата процентов по Договору осуществляются в соответствии с Графиком платежей, который является неотъемлемой частью - Приложение №1 к настоящему Договору.</w:t>
            </w:r>
          </w:p>
          <w:p w14:paraId="66512CBC" w14:textId="77777777" w:rsidR="0033190A" w:rsidRDefault="005616DE">
            <w:pPr>
              <w:spacing w:after="0" w:line="240" w:lineRule="auto"/>
              <w:jc w:val="both"/>
              <w:rPr>
                <w:rFonts w:ascii="Times New Roman" w:hAnsi="Times New Roman"/>
                <w:sz w:val="20"/>
                <w:szCs w:val="20"/>
              </w:rPr>
            </w:pPr>
            <w:r>
              <w:rPr>
                <w:rFonts w:ascii="Times New Roman" w:hAnsi="Times New Roman"/>
                <w:sz w:val="20"/>
                <w:szCs w:val="20"/>
              </w:rPr>
              <w:t>Заемщик обязуется вернуть сумму займа и начисленные проценты не позднее даты, указанной в п. 2 наст</w:t>
            </w:r>
            <w:r>
              <w:rPr>
                <w:rFonts w:ascii="Times New Roman" w:hAnsi="Times New Roman"/>
                <w:sz w:val="20"/>
                <w:szCs w:val="20"/>
              </w:rPr>
              <w:t>оящих индивидуальных условий.</w:t>
            </w:r>
          </w:p>
          <w:p w14:paraId="532E1996" w14:textId="77777777" w:rsidR="0033190A" w:rsidRDefault="005616DE">
            <w:pPr>
              <w:pStyle w:val="TableContents"/>
              <w:spacing w:line="244" w:lineRule="exact"/>
              <w:jc w:val="both"/>
            </w:pPr>
            <w:r>
              <w:rPr>
                <w:sz w:val="20"/>
                <w:szCs w:val="20"/>
              </w:rPr>
              <w:t>Проценты за пользование суммой займа, указанные в п. 4 настоящих индивидуальных условий, начисляются начиная со дня, следующего за днем выдачи займа по день фактического пользования суммой займа. Когда сумма начисленных процен</w:t>
            </w:r>
            <w:r>
              <w:rPr>
                <w:sz w:val="20"/>
                <w:szCs w:val="20"/>
              </w:rPr>
              <w:t>тов, неустойки (штрафов, пени), иных мер ответственности по Договору, а также платежей, оказываемые кредитором заемщику за отдельную плату по Договору, достигнет 100% от суммы предоставленного займа, со следующего дня после даты достижения вышеуказанного р</w:t>
            </w:r>
            <w:r>
              <w:rPr>
                <w:sz w:val="20"/>
                <w:szCs w:val="20"/>
              </w:rPr>
              <w:t>азмера начисление процентов прекращается.</w:t>
            </w:r>
          </w:p>
        </w:tc>
        <w:tc>
          <w:tcPr>
            <w:tcW w:w="110" w:type="dxa"/>
            <w:gridSpan w:val="2"/>
            <w:tcBorders>
              <w:left w:val="single" w:sz="2" w:space="0" w:color="000000"/>
            </w:tcBorders>
          </w:tcPr>
          <w:p w14:paraId="2A9881E9" w14:textId="77777777" w:rsidR="0033190A" w:rsidRDefault="0033190A">
            <w:pPr>
              <w:rPr>
                <w:sz w:val="20"/>
                <w:szCs w:val="20"/>
              </w:rPr>
            </w:pPr>
          </w:p>
        </w:tc>
      </w:tr>
      <w:tr w:rsidR="0033190A" w14:paraId="6B1DF5F0" w14:textId="77777777">
        <w:tc>
          <w:tcPr>
            <w:tcW w:w="878" w:type="dxa"/>
            <w:tcBorders>
              <w:left w:val="single" w:sz="2" w:space="0" w:color="000000"/>
              <w:bottom w:val="single" w:sz="2" w:space="0" w:color="000000"/>
            </w:tcBorders>
          </w:tcPr>
          <w:p w14:paraId="56E5ADC0" w14:textId="77777777" w:rsidR="0033190A" w:rsidRDefault="005616DE">
            <w:pPr>
              <w:pStyle w:val="TableContents"/>
              <w:jc w:val="center"/>
            </w:pPr>
            <w:r>
              <w:rPr>
                <w:b/>
                <w:bCs/>
                <w:sz w:val="20"/>
                <w:szCs w:val="20"/>
              </w:rPr>
              <w:t>7.</w:t>
            </w:r>
          </w:p>
        </w:tc>
        <w:tc>
          <w:tcPr>
            <w:tcW w:w="4194" w:type="dxa"/>
            <w:gridSpan w:val="7"/>
            <w:tcBorders>
              <w:left w:val="single" w:sz="2" w:space="0" w:color="000000"/>
              <w:bottom w:val="single" w:sz="2" w:space="0" w:color="000000"/>
            </w:tcBorders>
          </w:tcPr>
          <w:p w14:paraId="444774C5" w14:textId="77777777" w:rsidR="0033190A" w:rsidRDefault="005616DE">
            <w:pPr>
              <w:pStyle w:val="TableContents"/>
              <w:spacing w:line="244" w:lineRule="exact"/>
              <w:jc w:val="both"/>
            </w:pPr>
            <w:r>
              <w:rPr>
                <w:sz w:val="20"/>
                <w:szCs w:val="20"/>
              </w:rPr>
              <w:t>Порядок изменения количества, размера и периодичности (сроков) платежей заемщика при частичном досрочном возврате кредита (займа)</w:t>
            </w:r>
          </w:p>
        </w:tc>
        <w:tc>
          <w:tcPr>
            <w:tcW w:w="5789" w:type="dxa"/>
            <w:gridSpan w:val="8"/>
            <w:tcBorders>
              <w:left w:val="single" w:sz="2" w:space="0" w:color="000000"/>
              <w:bottom w:val="single" w:sz="2" w:space="0" w:color="000000"/>
            </w:tcBorders>
          </w:tcPr>
          <w:p w14:paraId="15580B25" w14:textId="77777777" w:rsidR="00ED77BE" w:rsidRPr="00ED77BE" w:rsidRDefault="00ED77BE" w:rsidP="00ED77BE">
            <w:pPr>
              <w:pStyle w:val="Standard"/>
              <w:spacing w:line="244" w:lineRule="exact"/>
              <w:jc w:val="both"/>
              <w:rPr>
                <w:rFonts w:cs="Times New Roman"/>
                <w:sz w:val="20"/>
                <w:szCs w:val="20"/>
              </w:rPr>
            </w:pPr>
            <w:r w:rsidRPr="00ED77BE">
              <w:rPr>
                <w:rFonts w:cs="Times New Roman"/>
                <w:sz w:val="20"/>
                <w:szCs w:val="20"/>
              </w:rPr>
              <w:t>При досрочном возврате займа проценты начисляются и уплачиваются Заемщиком за фактический срок пользования займом (частью займа).</w:t>
            </w:r>
          </w:p>
          <w:p w14:paraId="6DB0561E" w14:textId="77777777" w:rsidR="00ED77BE" w:rsidRPr="00ED77BE" w:rsidRDefault="00ED77BE" w:rsidP="00ED77BE">
            <w:pPr>
              <w:pStyle w:val="Standard"/>
              <w:spacing w:line="244" w:lineRule="exact"/>
              <w:jc w:val="both"/>
              <w:rPr>
                <w:rFonts w:cs="Times New Roman"/>
                <w:sz w:val="20"/>
                <w:szCs w:val="20"/>
              </w:rPr>
            </w:pPr>
            <w:r w:rsidRPr="00ED77BE">
              <w:rPr>
                <w:rFonts w:cs="Times New Roman"/>
                <w:sz w:val="20"/>
                <w:szCs w:val="20"/>
              </w:rPr>
              <w:t>При погашении займа в день получения займа, Заемщик оплачивает сумму процентов за один день пользования суммой займа.</w:t>
            </w:r>
          </w:p>
          <w:p w14:paraId="20E4A846" w14:textId="77777777" w:rsidR="00ED77BE" w:rsidRPr="00ED77BE" w:rsidRDefault="00ED77BE" w:rsidP="00ED77BE">
            <w:pPr>
              <w:pStyle w:val="Standard"/>
              <w:spacing w:line="244" w:lineRule="exact"/>
              <w:jc w:val="both"/>
              <w:rPr>
                <w:rFonts w:cs="Times New Roman"/>
                <w:sz w:val="20"/>
                <w:szCs w:val="20"/>
              </w:rPr>
            </w:pPr>
            <w:r w:rsidRPr="00ED77BE">
              <w:rPr>
                <w:rFonts w:cs="Times New Roman"/>
                <w:sz w:val="20"/>
                <w:szCs w:val="20"/>
              </w:rPr>
              <w:t>Частичный досрочный возврат займа может быть осуществлён Заёмщиком в следующую дату платежей (согласно Графику платежей) с письменного предварительного уведомления Займодавца не позднее чем за 30 (тридцать) календарных дней до даты платежа (включительно) с указанием суммы досрочного погашения (с учетом суммы платежа).</w:t>
            </w:r>
          </w:p>
          <w:p w14:paraId="7F184424" w14:textId="77777777" w:rsidR="00ED77BE" w:rsidRPr="00ED77BE" w:rsidRDefault="00ED77BE" w:rsidP="00ED77BE">
            <w:pPr>
              <w:pStyle w:val="Standard"/>
              <w:spacing w:line="244" w:lineRule="exact"/>
              <w:jc w:val="both"/>
              <w:rPr>
                <w:rFonts w:cs="Times New Roman"/>
                <w:sz w:val="20"/>
                <w:szCs w:val="20"/>
              </w:rPr>
            </w:pPr>
            <w:r w:rsidRPr="00ED77BE">
              <w:rPr>
                <w:rFonts w:cs="Times New Roman"/>
                <w:sz w:val="20"/>
                <w:szCs w:val="20"/>
              </w:rPr>
              <w:t>Заемщик в течение 14 календарных дней с даты получения займа имеет право досрочно вернуть всю сумму займа или ее часть без предварительного уведомления кредитора с уплатой процентов за фактический срок кредитования.</w:t>
            </w:r>
          </w:p>
          <w:p w14:paraId="60FB1A8D" w14:textId="77777777" w:rsidR="00ED77BE" w:rsidRPr="00ED77BE" w:rsidRDefault="00ED77BE" w:rsidP="00ED77BE">
            <w:pPr>
              <w:pStyle w:val="Standard"/>
              <w:spacing w:line="244" w:lineRule="exact"/>
              <w:jc w:val="both"/>
              <w:rPr>
                <w:rFonts w:cs="Times New Roman"/>
                <w:sz w:val="20"/>
                <w:szCs w:val="20"/>
              </w:rPr>
            </w:pPr>
            <w:r w:rsidRPr="00ED77BE">
              <w:rPr>
                <w:rFonts w:cs="Times New Roman"/>
                <w:sz w:val="20"/>
                <w:szCs w:val="20"/>
              </w:rPr>
              <w:t xml:space="preserve">В дату платежа Займодавец засчитывает ранее внесенные </w:t>
            </w:r>
            <w:r w:rsidRPr="00ED77BE">
              <w:rPr>
                <w:rFonts w:cs="Times New Roman"/>
                <w:sz w:val="20"/>
                <w:szCs w:val="20"/>
              </w:rPr>
              <w:lastRenderedPageBreak/>
              <w:t>Заемщиком денежные средства в счет погашения задолженности согласно очередности погашения, но не более суммы досрочного погашения, указанной в заявлении на досрочное погашение задолженности;</w:t>
            </w:r>
          </w:p>
          <w:p w14:paraId="1C368EA2" w14:textId="77777777" w:rsidR="00ED77BE" w:rsidRPr="00ED77BE" w:rsidRDefault="00ED77BE" w:rsidP="00ED77BE">
            <w:pPr>
              <w:pStyle w:val="Standard"/>
              <w:spacing w:line="244" w:lineRule="exact"/>
              <w:jc w:val="both"/>
              <w:rPr>
                <w:rFonts w:cs="Times New Roman"/>
                <w:sz w:val="20"/>
                <w:szCs w:val="20"/>
              </w:rPr>
            </w:pPr>
            <w:r w:rsidRPr="00ED77BE">
              <w:rPr>
                <w:rFonts w:cs="Times New Roman"/>
                <w:sz w:val="20"/>
                <w:szCs w:val="20"/>
              </w:rPr>
              <w:t>При частичном досрочном погашении задолженности производится уменьшение размера платежей, следующих за текущим, исходя из принципа сохранения количества платежей.</w:t>
            </w:r>
          </w:p>
          <w:p w14:paraId="086437DE" w14:textId="300C6232" w:rsidR="0033190A" w:rsidRDefault="00ED77BE">
            <w:pPr>
              <w:pStyle w:val="Standard"/>
              <w:spacing w:line="244" w:lineRule="exact"/>
              <w:ind w:left="5"/>
              <w:jc w:val="both"/>
              <w:rPr>
                <w:highlight w:val="magenta"/>
              </w:rPr>
            </w:pPr>
            <w:r w:rsidRPr="00ED77BE">
              <w:rPr>
                <w:rFonts w:cs="Times New Roman"/>
                <w:sz w:val="20"/>
                <w:szCs w:val="20"/>
              </w:rPr>
              <w:t>При частичном возврате займа расчет оставшейся суммы основного долга, начисленных на нее процентов и размера аннуитетного платежа осуществляется Заимодавцем и доводится до сведения Заемщика путем размещения в Личном кабинете.</w:t>
            </w:r>
          </w:p>
        </w:tc>
        <w:tc>
          <w:tcPr>
            <w:tcW w:w="110" w:type="dxa"/>
            <w:gridSpan w:val="2"/>
            <w:tcBorders>
              <w:left w:val="single" w:sz="2" w:space="0" w:color="000000"/>
            </w:tcBorders>
          </w:tcPr>
          <w:p w14:paraId="07BFFB72" w14:textId="77777777" w:rsidR="0033190A" w:rsidRDefault="0033190A">
            <w:pPr>
              <w:rPr>
                <w:rFonts w:ascii="TimesNewRoman???????" w:hAnsi="TimesNewRoman???????" w:cs="TimesNewRoman???????"/>
                <w:sz w:val="20"/>
                <w:szCs w:val="20"/>
              </w:rPr>
            </w:pPr>
          </w:p>
        </w:tc>
      </w:tr>
      <w:tr w:rsidR="0033190A" w14:paraId="105CCA0F" w14:textId="77777777">
        <w:tc>
          <w:tcPr>
            <w:tcW w:w="878" w:type="dxa"/>
            <w:tcBorders>
              <w:left w:val="single" w:sz="2" w:space="0" w:color="000000"/>
              <w:bottom w:val="single" w:sz="2" w:space="0" w:color="000000"/>
            </w:tcBorders>
          </w:tcPr>
          <w:p w14:paraId="7770FADC" w14:textId="77777777" w:rsidR="0033190A" w:rsidRDefault="005616DE">
            <w:pPr>
              <w:pStyle w:val="TableContents"/>
              <w:jc w:val="center"/>
            </w:pPr>
            <w:r>
              <w:rPr>
                <w:b/>
                <w:bCs/>
                <w:sz w:val="20"/>
                <w:szCs w:val="20"/>
              </w:rPr>
              <w:t>8.</w:t>
            </w:r>
          </w:p>
        </w:tc>
        <w:tc>
          <w:tcPr>
            <w:tcW w:w="4194" w:type="dxa"/>
            <w:gridSpan w:val="7"/>
            <w:tcBorders>
              <w:left w:val="single" w:sz="2" w:space="0" w:color="000000"/>
              <w:bottom w:val="single" w:sz="2" w:space="0" w:color="000000"/>
            </w:tcBorders>
          </w:tcPr>
          <w:p w14:paraId="4454C1BB" w14:textId="77777777" w:rsidR="0033190A" w:rsidRDefault="005616DE">
            <w:pPr>
              <w:pStyle w:val="TableContents"/>
              <w:spacing w:line="244" w:lineRule="exact"/>
              <w:jc w:val="both"/>
            </w:pPr>
            <w:r>
              <w:rPr>
                <w:sz w:val="20"/>
                <w:szCs w:val="20"/>
              </w:rPr>
              <w:t>Способы исполнения заемщиком обязательств по договору по месту нахождения заемщика</w:t>
            </w:r>
          </w:p>
        </w:tc>
        <w:tc>
          <w:tcPr>
            <w:tcW w:w="5789" w:type="dxa"/>
            <w:gridSpan w:val="8"/>
            <w:tcBorders>
              <w:left w:val="single" w:sz="2" w:space="0" w:color="000000"/>
              <w:bottom w:val="single" w:sz="2" w:space="0" w:color="000000"/>
            </w:tcBorders>
          </w:tcPr>
          <w:p w14:paraId="04208B37" w14:textId="77777777" w:rsidR="00ED77BE" w:rsidRPr="00ED77BE" w:rsidRDefault="00ED77BE" w:rsidP="00ED77BE">
            <w:pPr>
              <w:pStyle w:val="TableContents"/>
              <w:spacing w:line="244" w:lineRule="exact"/>
              <w:jc w:val="both"/>
              <w:rPr>
                <w:sz w:val="20"/>
                <w:szCs w:val="20"/>
              </w:rPr>
            </w:pPr>
            <w:r w:rsidRPr="00ED77BE">
              <w:rPr>
                <w:sz w:val="20"/>
                <w:szCs w:val="20"/>
              </w:rPr>
              <w:t>Заемщик исполняет обязательства по внесению платежей по Договору следующими способами:</w:t>
            </w:r>
          </w:p>
          <w:p w14:paraId="6F8966DD" w14:textId="77777777" w:rsidR="00ED77BE" w:rsidRPr="00ED77BE" w:rsidRDefault="00ED77BE" w:rsidP="00ED77BE">
            <w:pPr>
              <w:pStyle w:val="TableContents"/>
              <w:spacing w:line="244" w:lineRule="exact"/>
              <w:jc w:val="both"/>
              <w:rPr>
                <w:sz w:val="20"/>
                <w:szCs w:val="20"/>
              </w:rPr>
            </w:pPr>
            <w:r w:rsidRPr="00ED77BE">
              <w:rPr>
                <w:sz w:val="20"/>
                <w:szCs w:val="20"/>
              </w:rPr>
              <w:t>1) путем оплаты с помощью банковской карты в личном кабинете на сайте Займодавца по адресу www.moneyday.su;</w:t>
            </w:r>
          </w:p>
          <w:p w14:paraId="053C1ABC" w14:textId="77777777" w:rsidR="00ED77BE" w:rsidRPr="00ED77BE" w:rsidRDefault="00ED77BE" w:rsidP="00ED77BE">
            <w:pPr>
              <w:pStyle w:val="TableContents"/>
              <w:spacing w:line="244" w:lineRule="exact"/>
              <w:jc w:val="both"/>
              <w:rPr>
                <w:sz w:val="20"/>
                <w:szCs w:val="20"/>
              </w:rPr>
            </w:pPr>
            <w:r w:rsidRPr="00ED77BE">
              <w:rPr>
                <w:sz w:val="20"/>
                <w:szCs w:val="20"/>
              </w:rPr>
              <w:t>2) наличными денежными средствами в кассу Займодавца в любом отделении продаж;</w:t>
            </w:r>
          </w:p>
          <w:p w14:paraId="0521CB3A" w14:textId="26123EA6" w:rsidR="0033190A" w:rsidRDefault="00ED77BE">
            <w:pPr>
              <w:pStyle w:val="TableContents"/>
              <w:spacing w:line="244" w:lineRule="exact"/>
              <w:jc w:val="both"/>
              <w:rPr>
                <w:sz w:val="20"/>
                <w:szCs w:val="20"/>
              </w:rPr>
            </w:pPr>
            <w:r w:rsidRPr="00ED77BE">
              <w:rPr>
                <w:sz w:val="20"/>
                <w:szCs w:val="20"/>
              </w:rPr>
              <w:t xml:space="preserve">3) через отделения Почты России (заполнив бланк почтового перевода, который можно получить в офисах продаж компании или на сайте www.moneyday.su). Заемщик предоставляет Займодавцу согласие (заранее данный акцепт) без его дополнительного распоряжения списывать </w:t>
            </w:r>
            <w:proofErr w:type="gramStart"/>
            <w:r w:rsidRPr="00ED77BE">
              <w:rPr>
                <w:sz w:val="20"/>
                <w:szCs w:val="20"/>
              </w:rPr>
              <w:t>денежные средства с любой</w:t>
            </w:r>
            <w:proofErr w:type="gramEnd"/>
            <w:r w:rsidRPr="00ED77BE">
              <w:rPr>
                <w:sz w:val="20"/>
                <w:szCs w:val="20"/>
              </w:rPr>
              <w:t xml:space="preserve"> закрепленной Заемщиком в Личном кабинете банковской карты вне зависимости от выбранного способа получения займа. При этом автоматическое списание денежных средств производится с банковской карты, закрепленной Заемщиком в Личном кабинете, начиная с наступления срока возврата займа и до полного погашения задолженности в размере суммы основного долга, начисленных процентов, начисленной пени (при наличии). Подписание договора целевого займа является акцептом на совершение вышеуказанных действий, при этом дополнительного уведомления Заемщика об автоматическом списании денежных средств не производится. Заемщик обязуется в соответствии со ст. 6 Федерального закона от 27.06.2011 № 161-ФЗ «О национальной платежной системе» выдавать акцепт плательщика оператору по переводу денежных средств (банку или иному оператору), у которого он обслуживается, на перевод денежных средств на основании требования получателя – ООО МКК «МД» - для целей погашения обязательств Заемщика и/или задолженности по договору целевого займа. В соответствии с действующим налоговым законодательством Российской Федерации Заемщик принимает на себя обязательства по уплат налогов на доходы физических лиц в виде материальной выгоды, возникающей у Заемщика от экономии на процентах за пользование заемными денежными средствами при получении скидок, призов в случае проведения разовых акций и других различных бонусов.</w:t>
            </w:r>
          </w:p>
        </w:tc>
        <w:tc>
          <w:tcPr>
            <w:tcW w:w="110" w:type="dxa"/>
            <w:gridSpan w:val="2"/>
            <w:tcBorders>
              <w:left w:val="single" w:sz="2" w:space="0" w:color="000000"/>
            </w:tcBorders>
          </w:tcPr>
          <w:p w14:paraId="7C7E324E" w14:textId="77777777" w:rsidR="0033190A" w:rsidRDefault="0033190A">
            <w:pPr>
              <w:rPr>
                <w:sz w:val="20"/>
                <w:szCs w:val="20"/>
              </w:rPr>
            </w:pPr>
          </w:p>
        </w:tc>
      </w:tr>
      <w:tr w:rsidR="0033190A" w14:paraId="3AB7A0A6" w14:textId="77777777">
        <w:tc>
          <w:tcPr>
            <w:tcW w:w="878" w:type="dxa"/>
            <w:tcBorders>
              <w:left w:val="single" w:sz="2" w:space="0" w:color="000000"/>
              <w:bottom w:val="single" w:sz="2" w:space="0" w:color="000000"/>
            </w:tcBorders>
          </w:tcPr>
          <w:p w14:paraId="52C04E55" w14:textId="77777777" w:rsidR="0033190A" w:rsidRDefault="005616DE">
            <w:pPr>
              <w:pStyle w:val="TableContents"/>
              <w:jc w:val="center"/>
            </w:pPr>
            <w:r>
              <w:rPr>
                <w:b/>
                <w:bCs/>
                <w:sz w:val="20"/>
                <w:szCs w:val="20"/>
              </w:rPr>
              <w:t>8.1.</w:t>
            </w:r>
          </w:p>
        </w:tc>
        <w:tc>
          <w:tcPr>
            <w:tcW w:w="4194" w:type="dxa"/>
            <w:gridSpan w:val="7"/>
            <w:tcBorders>
              <w:left w:val="single" w:sz="2" w:space="0" w:color="000000"/>
              <w:bottom w:val="single" w:sz="2" w:space="0" w:color="000000"/>
            </w:tcBorders>
          </w:tcPr>
          <w:p w14:paraId="3689E527" w14:textId="77777777" w:rsidR="0033190A" w:rsidRDefault="005616DE">
            <w:pPr>
              <w:pStyle w:val="TableContents"/>
              <w:spacing w:line="244" w:lineRule="exact"/>
              <w:jc w:val="both"/>
            </w:pPr>
            <w:r>
              <w:rPr>
                <w:sz w:val="20"/>
                <w:szCs w:val="20"/>
              </w:rPr>
              <w:t>Бесплатный способ исполнения заемщиком обязательств по договору</w:t>
            </w:r>
          </w:p>
        </w:tc>
        <w:tc>
          <w:tcPr>
            <w:tcW w:w="5789" w:type="dxa"/>
            <w:gridSpan w:val="8"/>
            <w:tcBorders>
              <w:left w:val="single" w:sz="2" w:space="0" w:color="000000"/>
              <w:bottom w:val="single" w:sz="2" w:space="0" w:color="000000"/>
            </w:tcBorders>
          </w:tcPr>
          <w:p w14:paraId="6328CD93" w14:textId="77777777" w:rsidR="0033190A" w:rsidRDefault="005616DE">
            <w:pPr>
              <w:pStyle w:val="TableContents"/>
              <w:spacing w:line="244" w:lineRule="exact"/>
              <w:jc w:val="both"/>
              <w:rPr>
                <w:sz w:val="20"/>
                <w:szCs w:val="20"/>
              </w:rPr>
            </w:pPr>
            <w:r>
              <w:rPr>
                <w:sz w:val="20"/>
                <w:szCs w:val="20"/>
              </w:rPr>
              <w:t>1)  внесение наличных денежных средств в кассу Займодавца в любом офисе продаж;</w:t>
            </w:r>
          </w:p>
          <w:p w14:paraId="2F637A63" w14:textId="77777777" w:rsidR="0033190A" w:rsidRDefault="005616DE">
            <w:pPr>
              <w:pStyle w:val="TableContents"/>
              <w:spacing w:line="244" w:lineRule="exact"/>
              <w:jc w:val="both"/>
            </w:pPr>
            <w:r>
              <w:rPr>
                <w:sz w:val="20"/>
                <w:szCs w:val="20"/>
              </w:rPr>
              <w:t>2) внесение денежных средств через отделен</w:t>
            </w:r>
            <w:r>
              <w:rPr>
                <w:sz w:val="20"/>
                <w:szCs w:val="20"/>
              </w:rPr>
              <w:t>ия Почты России (заполнив бланк почтового перевода, который можно получить в офисах продаж компании или на сайте www.moneyday.su).</w:t>
            </w:r>
          </w:p>
        </w:tc>
        <w:tc>
          <w:tcPr>
            <w:tcW w:w="110" w:type="dxa"/>
            <w:gridSpan w:val="2"/>
            <w:tcBorders>
              <w:left w:val="single" w:sz="2" w:space="0" w:color="000000"/>
            </w:tcBorders>
          </w:tcPr>
          <w:p w14:paraId="165AF6B8" w14:textId="77777777" w:rsidR="0033190A" w:rsidRDefault="0033190A">
            <w:pPr>
              <w:rPr>
                <w:sz w:val="20"/>
                <w:szCs w:val="20"/>
              </w:rPr>
            </w:pPr>
          </w:p>
        </w:tc>
      </w:tr>
      <w:tr w:rsidR="0033190A" w14:paraId="3C347E81" w14:textId="77777777">
        <w:tc>
          <w:tcPr>
            <w:tcW w:w="878" w:type="dxa"/>
            <w:tcBorders>
              <w:left w:val="single" w:sz="2" w:space="0" w:color="000000"/>
              <w:bottom w:val="single" w:sz="2" w:space="0" w:color="000000"/>
            </w:tcBorders>
          </w:tcPr>
          <w:p w14:paraId="319AD5CD" w14:textId="77777777" w:rsidR="0033190A" w:rsidRDefault="005616DE">
            <w:pPr>
              <w:pStyle w:val="TableContents"/>
              <w:jc w:val="center"/>
            </w:pPr>
            <w:r>
              <w:rPr>
                <w:b/>
                <w:bCs/>
                <w:sz w:val="20"/>
                <w:szCs w:val="20"/>
                <w:lang w:val="en-US"/>
              </w:rPr>
              <w:t>9.</w:t>
            </w:r>
          </w:p>
        </w:tc>
        <w:tc>
          <w:tcPr>
            <w:tcW w:w="4194" w:type="dxa"/>
            <w:gridSpan w:val="7"/>
            <w:tcBorders>
              <w:left w:val="single" w:sz="2" w:space="0" w:color="000000"/>
              <w:bottom w:val="single" w:sz="2" w:space="0" w:color="000000"/>
            </w:tcBorders>
          </w:tcPr>
          <w:p w14:paraId="1C08D69E" w14:textId="77777777" w:rsidR="0033190A" w:rsidRDefault="005616DE">
            <w:pPr>
              <w:pStyle w:val="TableContents"/>
              <w:spacing w:line="244" w:lineRule="exact"/>
              <w:jc w:val="both"/>
            </w:pPr>
            <w:r>
              <w:rPr>
                <w:sz w:val="20"/>
                <w:szCs w:val="20"/>
              </w:rPr>
              <w:t>Обязанность заемщика заключить иные договоры</w:t>
            </w:r>
          </w:p>
        </w:tc>
        <w:tc>
          <w:tcPr>
            <w:tcW w:w="5789" w:type="dxa"/>
            <w:gridSpan w:val="8"/>
            <w:tcBorders>
              <w:left w:val="single" w:sz="2" w:space="0" w:color="000000"/>
              <w:bottom w:val="single" w:sz="2" w:space="0" w:color="000000"/>
            </w:tcBorders>
          </w:tcPr>
          <w:p w14:paraId="1A1E2745" w14:textId="77777777" w:rsidR="0033190A" w:rsidRDefault="005616DE">
            <w:pPr>
              <w:pStyle w:val="TableContents"/>
              <w:spacing w:line="244" w:lineRule="exact"/>
              <w:jc w:val="both"/>
            </w:pPr>
            <w:r>
              <w:rPr>
                <w:sz w:val="20"/>
                <w:szCs w:val="20"/>
              </w:rPr>
              <w:t>НЕ ПРИМЕНИМО</w:t>
            </w:r>
          </w:p>
        </w:tc>
        <w:tc>
          <w:tcPr>
            <w:tcW w:w="110" w:type="dxa"/>
            <w:gridSpan w:val="2"/>
            <w:tcBorders>
              <w:left w:val="single" w:sz="2" w:space="0" w:color="000000"/>
            </w:tcBorders>
          </w:tcPr>
          <w:p w14:paraId="11D53A91" w14:textId="77777777" w:rsidR="0033190A" w:rsidRDefault="0033190A">
            <w:pPr>
              <w:rPr>
                <w:sz w:val="20"/>
                <w:szCs w:val="20"/>
              </w:rPr>
            </w:pPr>
          </w:p>
        </w:tc>
      </w:tr>
      <w:tr w:rsidR="0033190A" w14:paraId="70CB7D2A" w14:textId="77777777">
        <w:tc>
          <w:tcPr>
            <w:tcW w:w="878" w:type="dxa"/>
            <w:tcBorders>
              <w:left w:val="single" w:sz="2" w:space="0" w:color="000000"/>
              <w:bottom w:val="single" w:sz="2" w:space="0" w:color="000000"/>
            </w:tcBorders>
          </w:tcPr>
          <w:p w14:paraId="44E5ECAF" w14:textId="77777777" w:rsidR="0033190A" w:rsidRDefault="005616DE">
            <w:pPr>
              <w:pStyle w:val="TableContents"/>
              <w:jc w:val="center"/>
            </w:pPr>
            <w:r>
              <w:rPr>
                <w:b/>
                <w:bCs/>
                <w:sz w:val="20"/>
                <w:szCs w:val="20"/>
              </w:rPr>
              <w:t>10.</w:t>
            </w:r>
          </w:p>
        </w:tc>
        <w:tc>
          <w:tcPr>
            <w:tcW w:w="4194" w:type="dxa"/>
            <w:gridSpan w:val="7"/>
            <w:tcBorders>
              <w:left w:val="single" w:sz="2" w:space="0" w:color="000000"/>
              <w:bottom w:val="single" w:sz="2" w:space="0" w:color="000000"/>
            </w:tcBorders>
          </w:tcPr>
          <w:p w14:paraId="43B5DCE7" w14:textId="77777777" w:rsidR="0033190A" w:rsidRDefault="005616DE">
            <w:pPr>
              <w:pStyle w:val="TableContents"/>
              <w:spacing w:line="244" w:lineRule="exact"/>
              <w:jc w:val="both"/>
            </w:pPr>
            <w:r>
              <w:rPr>
                <w:sz w:val="20"/>
                <w:szCs w:val="20"/>
              </w:rPr>
              <w:t xml:space="preserve">Обязанность заемщика по предоставлению обеспечения </w:t>
            </w:r>
            <w:r>
              <w:rPr>
                <w:sz w:val="20"/>
                <w:szCs w:val="20"/>
              </w:rPr>
              <w:t>исполнения обязательств по договору и требования к такому обеспечению</w:t>
            </w:r>
          </w:p>
        </w:tc>
        <w:tc>
          <w:tcPr>
            <w:tcW w:w="5789" w:type="dxa"/>
            <w:gridSpan w:val="8"/>
            <w:tcBorders>
              <w:left w:val="single" w:sz="2" w:space="0" w:color="000000"/>
              <w:bottom w:val="single" w:sz="2" w:space="0" w:color="000000"/>
            </w:tcBorders>
          </w:tcPr>
          <w:p w14:paraId="32E84FE7" w14:textId="77777777" w:rsidR="0033190A" w:rsidRDefault="005616DE">
            <w:pPr>
              <w:pStyle w:val="TableContents"/>
              <w:spacing w:line="244" w:lineRule="exact"/>
              <w:jc w:val="both"/>
            </w:pPr>
            <w:r>
              <w:rPr>
                <w:sz w:val="20"/>
                <w:szCs w:val="20"/>
              </w:rPr>
              <w:t>НЕ ПРИМЕНИМО</w:t>
            </w:r>
          </w:p>
        </w:tc>
        <w:tc>
          <w:tcPr>
            <w:tcW w:w="110" w:type="dxa"/>
            <w:gridSpan w:val="2"/>
            <w:tcBorders>
              <w:left w:val="single" w:sz="2" w:space="0" w:color="000000"/>
            </w:tcBorders>
          </w:tcPr>
          <w:p w14:paraId="154E1D6C" w14:textId="77777777" w:rsidR="0033190A" w:rsidRDefault="0033190A">
            <w:pPr>
              <w:rPr>
                <w:sz w:val="20"/>
                <w:szCs w:val="20"/>
              </w:rPr>
            </w:pPr>
          </w:p>
        </w:tc>
      </w:tr>
      <w:tr w:rsidR="0033190A" w14:paraId="00DB89E8" w14:textId="77777777">
        <w:tc>
          <w:tcPr>
            <w:tcW w:w="878" w:type="dxa"/>
            <w:tcBorders>
              <w:left w:val="single" w:sz="2" w:space="0" w:color="000000"/>
              <w:bottom w:val="single" w:sz="2" w:space="0" w:color="000000"/>
            </w:tcBorders>
          </w:tcPr>
          <w:p w14:paraId="498DB8A8" w14:textId="77777777" w:rsidR="0033190A" w:rsidRDefault="005616DE">
            <w:pPr>
              <w:pStyle w:val="TableContents"/>
              <w:jc w:val="center"/>
            </w:pPr>
            <w:r>
              <w:rPr>
                <w:b/>
                <w:bCs/>
                <w:sz w:val="20"/>
                <w:szCs w:val="20"/>
              </w:rPr>
              <w:t>11.</w:t>
            </w:r>
          </w:p>
        </w:tc>
        <w:tc>
          <w:tcPr>
            <w:tcW w:w="4194" w:type="dxa"/>
            <w:gridSpan w:val="7"/>
            <w:tcBorders>
              <w:left w:val="single" w:sz="2" w:space="0" w:color="000000"/>
              <w:bottom w:val="single" w:sz="2" w:space="0" w:color="000000"/>
            </w:tcBorders>
          </w:tcPr>
          <w:p w14:paraId="5CF1DD5F" w14:textId="77777777" w:rsidR="0033190A" w:rsidRDefault="005616DE">
            <w:pPr>
              <w:pStyle w:val="TableContents"/>
              <w:spacing w:line="244" w:lineRule="exact"/>
              <w:jc w:val="both"/>
            </w:pPr>
            <w:r>
              <w:rPr>
                <w:sz w:val="20"/>
                <w:szCs w:val="20"/>
              </w:rPr>
              <w:t>Цели использования заемщиком потребительского кредита (займа)</w:t>
            </w:r>
          </w:p>
        </w:tc>
        <w:tc>
          <w:tcPr>
            <w:tcW w:w="5789" w:type="dxa"/>
            <w:gridSpan w:val="8"/>
            <w:tcBorders>
              <w:left w:val="single" w:sz="2" w:space="0" w:color="000000"/>
              <w:bottom w:val="single" w:sz="2" w:space="0" w:color="000000"/>
            </w:tcBorders>
          </w:tcPr>
          <w:p w14:paraId="45C66545" w14:textId="77777777" w:rsidR="0033190A" w:rsidRDefault="005616DE">
            <w:pPr>
              <w:pStyle w:val="TableContents"/>
              <w:spacing w:line="244" w:lineRule="exact"/>
              <w:jc w:val="both"/>
            </w:pPr>
            <w:r>
              <w:rPr>
                <w:sz w:val="20"/>
                <w:szCs w:val="20"/>
              </w:rPr>
              <w:t>НЕ ПРИМЕНИМО</w:t>
            </w:r>
          </w:p>
        </w:tc>
        <w:tc>
          <w:tcPr>
            <w:tcW w:w="110" w:type="dxa"/>
            <w:gridSpan w:val="2"/>
            <w:tcBorders>
              <w:left w:val="single" w:sz="2" w:space="0" w:color="000000"/>
            </w:tcBorders>
          </w:tcPr>
          <w:p w14:paraId="6727E726" w14:textId="77777777" w:rsidR="0033190A" w:rsidRDefault="0033190A">
            <w:pPr>
              <w:rPr>
                <w:sz w:val="20"/>
                <w:szCs w:val="20"/>
              </w:rPr>
            </w:pPr>
          </w:p>
        </w:tc>
      </w:tr>
      <w:tr w:rsidR="0033190A" w14:paraId="27409892" w14:textId="77777777">
        <w:tc>
          <w:tcPr>
            <w:tcW w:w="878" w:type="dxa"/>
            <w:tcBorders>
              <w:left w:val="single" w:sz="2" w:space="0" w:color="000000"/>
              <w:bottom w:val="single" w:sz="2" w:space="0" w:color="000000"/>
            </w:tcBorders>
          </w:tcPr>
          <w:p w14:paraId="01462861" w14:textId="77777777" w:rsidR="0033190A" w:rsidRDefault="005616DE">
            <w:pPr>
              <w:pStyle w:val="TableContents"/>
              <w:jc w:val="center"/>
            </w:pPr>
            <w:r>
              <w:rPr>
                <w:b/>
                <w:bCs/>
                <w:sz w:val="20"/>
                <w:szCs w:val="20"/>
              </w:rPr>
              <w:t>12.</w:t>
            </w:r>
          </w:p>
        </w:tc>
        <w:tc>
          <w:tcPr>
            <w:tcW w:w="4194" w:type="dxa"/>
            <w:gridSpan w:val="7"/>
            <w:tcBorders>
              <w:left w:val="single" w:sz="2" w:space="0" w:color="000000"/>
              <w:bottom w:val="single" w:sz="2" w:space="0" w:color="000000"/>
            </w:tcBorders>
          </w:tcPr>
          <w:p w14:paraId="7B87D353" w14:textId="77777777" w:rsidR="0033190A" w:rsidRDefault="005616DE">
            <w:pPr>
              <w:pStyle w:val="TableContents"/>
              <w:spacing w:line="244" w:lineRule="exact"/>
              <w:jc w:val="both"/>
            </w:pPr>
            <w:r>
              <w:rPr>
                <w:sz w:val="20"/>
                <w:szCs w:val="20"/>
              </w:rPr>
              <w:t>Ответственность заемщика за ненадлежащее исполнение условий договора, размер неустойки</w:t>
            </w:r>
            <w:r>
              <w:rPr>
                <w:sz w:val="20"/>
                <w:szCs w:val="20"/>
              </w:rPr>
              <w:t xml:space="preserve"> (штрафа, пени) или порядок их определения</w:t>
            </w:r>
          </w:p>
        </w:tc>
        <w:tc>
          <w:tcPr>
            <w:tcW w:w="5789" w:type="dxa"/>
            <w:gridSpan w:val="8"/>
            <w:tcBorders>
              <w:left w:val="single" w:sz="2" w:space="0" w:color="000000"/>
              <w:bottom w:val="single" w:sz="2" w:space="0" w:color="000000"/>
            </w:tcBorders>
          </w:tcPr>
          <w:p w14:paraId="24C3046F" w14:textId="77777777" w:rsidR="0033190A" w:rsidRDefault="005616DE">
            <w:pPr>
              <w:pStyle w:val="TableContents"/>
              <w:spacing w:line="244" w:lineRule="exact"/>
              <w:jc w:val="both"/>
            </w:pPr>
            <w:r>
              <w:rPr>
                <w:sz w:val="20"/>
                <w:szCs w:val="20"/>
              </w:rPr>
              <w:t xml:space="preserve">Отсутствует </w:t>
            </w:r>
            <w:r>
              <w:rPr>
                <w:sz w:val="20"/>
                <w:szCs w:val="20"/>
              </w:rPr>
              <w:t xml:space="preserve"> </w:t>
            </w:r>
          </w:p>
        </w:tc>
        <w:tc>
          <w:tcPr>
            <w:tcW w:w="110" w:type="dxa"/>
            <w:gridSpan w:val="2"/>
            <w:tcBorders>
              <w:left w:val="single" w:sz="2" w:space="0" w:color="000000"/>
            </w:tcBorders>
          </w:tcPr>
          <w:p w14:paraId="688DE96B" w14:textId="77777777" w:rsidR="0033190A" w:rsidRDefault="0033190A">
            <w:pPr>
              <w:rPr>
                <w:sz w:val="20"/>
                <w:szCs w:val="20"/>
              </w:rPr>
            </w:pPr>
          </w:p>
        </w:tc>
      </w:tr>
      <w:tr w:rsidR="0033190A" w14:paraId="7BAA3E90" w14:textId="77777777">
        <w:trPr>
          <w:trHeight w:val="2713"/>
        </w:trPr>
        <w:tc>
          <w:tcPr>
            <w:tcW w:w="878" w:type="dxa"/>
            <w:tcBorders>
              <w:left w:val="single" w:sz="2" w:space="0" w:color="000000"/>
              <w:bottom w:val="single" w:sz="2" w:space="0" w:color="000000"/>
            </w:tcBorders>
          </w:tcPr>
          <w:p w14:paraId="7429E5B0" w14:textId="77777777" w:rsidR="0033190A" w:rsidRDefault="005616DE">
            <w:pPr>
              <w:pStyle w:val="TableContents"/>
              <w:jc w:val="center"/>
            </w:pPr>
            <w:r>
              <w:rPr>
                <w:b/>
                <w:bCs/>
                <w:sz w:val="20"/>
                <w:szCs w:val="20"/>
              </w:rPr>
              <w:lastRenderedPageBreak/>
              <w:t>13.</w:t>
            </w:r>
          </w:p>
        </w:tc>
        <w:tc>
          <w:tcPr>
            <w:tcW w:w="4194" w:type="dxa"/>
            <w:gridSpan w:val="7"/>
            <w:tcBorders>
              <w:left w:val="single" w:sz="2" w:space="0" w:color="000000"/>
              <w:bottom w:val="single" w:sz="2" w:space="0" w:color="000000"/>
            </w:tcBorders>
          </w:tcPr>
          <w:p w14:paraId="065D8A2D" w14:textId="77777777" w:rsidR="0033190A" w:rsidRDefault="005616DE">
            <w:pPr>
              <w:pStyle w:val="TableContents"/>
              <w:spacing w:line="244" w:lineRule="exact"/>
              <w:jc w:val="both"/>
            </w:pPr>
            <w:r>
              <w:rPr>
                <w:sz w:val="20"/>
                <w:szCs w:val="20"/>
              </w:rPr>
              <w:t>Условие об уступке кредитором третьим лицам прав (требований) по договору</w:t>
            </w:r>
          </w:p>
        </w:tc>
        <w:tc>
          <w:tcPr>
            <w:tcW w:w="5789" w:type="dxa"/>
            <w:gridSpan w:val="8"/>
            <w:tcBorders>
              <w:left w:val="single" w:sz="2" w:space="0" w:color="000000"/>
              <w:bottom w:val="single" w:sz="2" w:space="0" w:color="000000"/>
            </w:tcBorders>
          </w:tcPr>
          <w:p w14:paraId="4D8A8FED" w14:textId="77777777" w:rsidR="0033190A" w:rsidRDefault="005616DE">
            <w:pPr>
              <w:pStyle w:val="TableContents"/>
              <w:spacing w:line="244" w:lineRule="exact"/>
              <w:jc w:val="both"/>
            </w:pPr>
            <w:r>
              <w:rPr>
                <w:sz w:val="20"/>
                <w:szCs w:val="20"/>
              </w:rPr>
              <w:t>Займодавец вправе полностью или частично осуществлять уступку прав (требований) по настоящему Договору третьим лицам, с</w:t>
            </w:r>
            <w:r>
              <w:rPr>
                <w:sz w:val="20"/>
                <w:szCs w:val="20"/>
              </w:rPr>
              <w:t xml:space="preserve"> передачей персональных данных Заемщика, при условии соблюдения требований действующего законодательства Российской Федерации при уступке таких прав (требований).</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1278"/>
              <w:gridCol w:w="3549"/>
            </w:tblGrid>
            <w:tr w:rsidR="0033190A" w14:paraId="2CC7AC2E" w14:textId="77777777">
              <w:trPr>
                <w:trHeight w:val="390"/>
              </w:trPr>
              <w:tc>
                <w:tcPr>
                  <w:tcW w:w="1278" w:type="dxa"/>
                  <w:tcBorders>
                    <w:top w:val="single" w:sz="2" w:space="0" w:color="000000"/>
                    <w:left w:val="single" w:sz="2" w:space="0" w:color="000000"/>
                    <w:bottom w:val="single" w:sz="2" w:space="0" w:color="000000"/>
                  </w:tcBorders>
                </w:tcPr>
                <w:p w14:paraId="57C05E0C" w14:textId="77777777" w:rsidR="0033190A" w:rsidRDefault="005616DE">
                  <w:pPr>
                    <w:pStyle w:val="TableContents"/>
                    <w:spacing w:line="244" w:lineRule="exact"/>
                    <w:jc w:val="both"/>
                  </w:pPr>
                  <w:r>
                    <w:rPr>
                      <w:sz w:val="20"/>
                      <w:szCs w:val="20"/>
                    </w:rPr>
                    <w:t>СОГЛАСЕН</w:t>
                  </w:r>
                </w:p>
              </w:tc>
              <w:tc>
                <w:tcPr>
                  <w:tcW w:w="3549" w:type="dxa"/>
                  <w:tcBorders>
                    <w:top w:val="single" w:sz="2" w:space="0" w:color="000000"/>
                    <w:left w:val="single" w:sz="2" w:space="0" w:color="000000"/>
                    <w:bottom w:val="single" w:sz="2" w:space="0" w:color="000000"/>
                    <w:right w:val="single" w:sz="2" w:space="0" w:color="000000"/>
                  </w:tcBorders>
                </w:tcPr>
                <w:p w14:paraId="09E4E23B" w14:textId="77777777" w:rsidR="0033190A" w:rsidRDefault="005616DE">
                  <w:pPr>
                    <w:pStyle w:val="TableContents"/>
                    <w:spacing w:line="244" w:lineRule="exact"/>
                    <w:jc w:val="both"/>
                    <w:rPr>
                      <w:sz w:val="20"/>
                      <w:szCs w:val="20"/>
                    </w:rPr>
                  </w:pPr>
                  <w:r>
                    <w:rPr>
                      <w:sz w:val="20"/>
                      <w:szCs w:val="20"/>
                      <w:highlight w:val="yellow"/>
                    </w:rPr>
                    <w:t>ПЭП_____</w:t>
                  </w:r>
                </w:p>
              </w:tc>
            </w:tr>
            <w:tr w:rsidR="0033190A" w14:paraId="46DEDFD2" w14:textId="77777777">
              <w:trPr>
                <w:trHeight w:val="405"/>
              </w:trPr>
              <w:tc>
                <w:tcPr>
                  <w:tcW w:w="1278" w:type="dxa"/>
                  <w:tcBorders>
                    <w:left w:val="single" w:sz="2" w:space="0" w:color="000000"/>
                    <w:bottom w:val="single" w:sz="2" w:space="0" w:color="000000"/>
                  </w:tcBorders>
                </w:tcPr>
                <w:p w14:paraId="032523C7" w14:textId="77777777" w:rsidR="0033190A" w:rsidRDefault="005616DE">
                  <w:pPr>
                    <w:pStyle w:val="TableContents"/>
                    <w:spacing w:line="244" w:lineRule="exact"/>
                    <w:jc w:val="both"/>
                  </w:pPr>
                  <w:r>
                    <w:rPr>
                      <w:sz w:val="20"/>
                      <w:szCs w:val="20"/>
                    </w:rPr>
                    <w:t>НЕ СОГЛАСЕН</w:t>
                  </w:r>
                </w:p>
              </w:tc>
              <w:tc>
                <w:tcPr>
                  <w:tcW w:w="3549" w:type="dxa"/>
                  <w:tcBorders>
                    <w:left w:val="single" w:sz="2" w:space="0" w:color="000000"/>
                    <w:bottom w:val="single" w:sz="2" w:space="0" w:color="000000"/>
                    <w:right w:val="single" w:sz="2" w:space="0" w:color="000000"/>
                  </w:tcBorders>
                </w:tcPr>
                <w:p w14:paraId="42DA2C36" w14:textId="77777777" w:rsidR="0033190A" w:rsidRDefault="0033190A">
                  <w:pPr>
                    <w:pStyle w:val="TableContents"/>
                    <w:spacing w:line="244" w:lineRule="exact"/>
                    <w:jc w:val="both"/>
                    <w:rPr>
                      <w:sz w:val="20"/>
                      <w:szCs w:val="20"/>
                    </w:rPr>
                  </w:pPr>
                </w:p>
              </w:tc>
            </w:tr>
          </w:tbl>
          <w:p w14:paraId="6F3D61B7" w14:textId="77777777" w:rsidR="0033190A" w:rsidRDefault="0033190A">
            <w:pPr>
              <w:pStyle w:val="TableContents"/>
              <w:spacing w:line="244" w:lineRule="exact"/>
              <w:jc w:val="both"/>
              <w:rPr>
                <w:sz w:val="20"/>
                <w:szCs w:val="20"/>
              </w:rPr>
            </w:pPr>
          </w:p>
        </w:tc>
        <w:tc>
          <w:tcPr>
            <w:tcW w:w="110" w:type="dxa"/>
            <w:gridSpan w:val="2"/>
            <w:tcBorders>
              <w:left w:val="single" w:sz="2" w:space="0" w:color="000000"/>
            </w:tcBorders>
          </w:tcPr>
          <w:p w14:paraId="20DA8EF0" w14:textId="77777777" w:rsidR="0033190A" w:rsidRDefault="0033190A">
            <w:pPr>
              <w:rPr>
                <w:sz w:val="20"/>
                <w:szCs w:val="20"/>
              </w:rPr>
            </w:pPr>
          </w:p>
        </w:tc>
      </w:tr>
      <w:tr w:rsidR="0033190A" w14:paraId="0DA85D1C" w14:textId="77777777">
        <w:tc>
          <w:tcPr>
            <w:tcW w:w="878" w:type="dxa"/>
            <w:tcBorders>
              <w:left w:val="single" w:sz="2" w:space="0" w:color="000000"/>
              <w:bottom w:val="single" w:sz="2" w:space="0" w:color="000000"/>
            </w:tcBorders>
          </w:tcPr>
          <w:p w14:paraId="4D2F0F0D" w14:textId="77777777" w:rsidR="0033190A" w:rsidRDefault="005616DE">
            <w:pPr>
              <w:pStyle w:val="TableContents"/>
              <w:jc w:val="center"/>
            </w:pPr>
            <w:r>
              <w:rPr>
                <w:b/>
                <w:bCs/>
                <w:sz w:val="20"/>
                <w:szCs w:val="20"/>
              </w:rPr>
              <w:t>14.</w:t>
            </w:r>
          </w:p>
        </w:tc>
        <w:tc>
          <w:tcPr>
            <w:tcW w:w="4194" w:type="dxa"/>
            <w:gridSpan w:val="7"/>
            <w:tcBorders>
              <w:left w:val="single" w:sz="2" w:space="0" w:color="000000"/>
              <w:bottom w:val="single" w:sz="2" w:space="0" w:color="000000"/>
            </w:tcBorders>
          </w:tcPr>
          <w:p w14:paraId="21613F90" w14:textId="77777777" w:rsidR="0033190A" w:rsidRDefault="005616DE">
            <w:pPr>
              <w:pStyle w:val="TableContents"/>
              <w:spacing w:line="244" w:lineRule="exact"/>
              <w:jc w:val="both"/>
            </w:pPr>
            <w:r>
              <w:rPr>
                <w:sz w:val="20"/>
                <w:szCs w:val="20"/>
              </w:rPr>
              <w:t>Согласие заемщика с общими условиями договора</w:t>
            </w:r>
          </w:p>
        </w:tc>
        <w:tc>
          <w:tcPr>
            <w:tcW w:w="5789" w:type="dxa"/>
            <w:gridSpan w:val="8"/>
            <w:tcBorders>
              <w:left w:val="single" w:sz="2" w:space="0" w:color="000000"/>
              <w:bottom w:val="single" w:sz="2" w:space="0" w:color="000000"/>
            </w:tcBorders>
          </w:tcPr>
          <w:p w14:paraId="2AD048FC" w14:textId="77777777" w:rsidR="0033190A" w:rsidRDefault="005616DE">
            <w:pPr>
              <w:pStyle w:val="TableContents"/>
              <w:spacing w:line="244" w:lineRule="exact"/>
              <w:jc w:val="both"/>
              <w:rPr>
                <w:sz w:val="20"/>
                <w:szCs w:val="20"/>
              </w:rPr>
            </w:pPr>
            <w:r>
              <w:rPr>
                <w:sz w:val="20"/>
                <w:szCs w:val="20"/>
              </w:rPr>
              <w:t>Заемщик</w:t>
            </w:r>
            <w:r>
              <w:rPr>
                <w:sz w:val="20"/>
                <w:szCs w:val="20"/>
              </w:rPr>
              <w:t xml:space="preserve"> ознакомлен и согласен правилами предоставления микрозаймов и с общими условиями Договора. Аналогом собственноручной подписи Заемщик подтверждает, что ему понятны все пункты Договора, в том числе Общие условия Договора.</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1278"/>
              <w:gridCol w:w="3549"/>
            </w:tblGrid>
            <w:tr w:rsidR="0033190A" w14:paraId="3B4C2343" w14:textId="77777777">
              <w:trPr>
                <w:trHeight w:val="390"/>
              </w:trPr>
              <w:tc>
                <w:tcPr>
                  <w:tcW w:w="1278" w:type="dxa"/>
                  <w:tcBorders>
                    <w:top w:val="single" w:sz="2" w:space="0" w:color="000000"/>
                    <w:left w:val="single" w:sz="2" w:space="0" w:color="000000"/>
                    <w:bottom w:val="single" w:sz="2" w:space="0" w:color="000000"/>
                  </w:tcBorders>
                </w:tcPr>
                <w:p w14:paraId="138CC4F0" w14:textId="77777777" w:rsidR="0033190A" w:rsidRDefault="005616DE">
                  <w:pPr>
                    <w:pStyle w:val="TableContents"/>
                    <w:spacing w:line="244" w:lineRule="exact"/>
                    <w:jc w:val="both"/>
                  </w:pPr>
                  <w:r>
                    <w:rPr>
                      <w:sz w:val="20"/>
                      <w:szCs w:val="20"/>
                    </w:rPr>
                    <w:t>СОГЛАСЕН</w:t>
                  </w:r>
                </w:p>
              </w:tc>
              <w:tc>
                <w:tcPr>
                  <w:tcW w:w="3549" w:type="dxa"/>
                  <w:tcBorders>
                    <w:top w:val="single" w:sz="2" w:space="0" w:color="000000"/>
                    <w:left w:val="single" w:sz="2" w:space="0" w:color="000000"/>
                    <w:bottom w:val="single" w:sz="2" w:space="0" w:color="000000"/>
                    <w:right w:val="single" w:sz="2" w:space="0" w:color="000000"/>
                  </w:tcBorders>
                </w:tcPr>
                <w:p w14:paraId="1A6BF96A" w14:textId="77777777" w:rsidR="0033190A" w:rsidRDefault="005616DE">
                  <w:pPr>
                    <w:pStyle w:val="TableContents"/>
                    <w:spacing w:line="244" w:lineRule="exact"/>
                    <w:jc w:val="both"/>
                    <w:rPr>
                      <w:sz w:val="20"/>
                      <w:szCs w:val="20"/>
                      <w:highlight w:val="magenta"/>
                      <w:lang w:val="en-US"/>
                    </w:rPr>
                  </w:pPr>
                  <w:r>
                    <w:rPr>
                      <w:sz w:val="20"/>
                      <w:szCs w:val="20"/>
                    </w:rPr>
                    <w:t>ПЭП</w:t>
                  </w:r>
                  <w:r>
                    <w:rPr>
                      <w:sz w:val="20"/>
                      <w:szCs w:val="20"/>
                      <w:highlight w:val="yellow"/>
                    </w:rPr>
                    <w:t>_____</w:t>
                  </w:r>
                </w:p>
              </w:tc>
            </w:tr>
            <w:tr w:rsidR="0033190A" w14:paraId="7187D44A" w14:textId="77777777">
              <w:trPr>
                <w:trHeight w:val="405"/>
              </w:trPr>
              <w:tc>
                <w:tcPr>
                  <w:tcW w:w="1278" w:type="dxa"/>
                  <w:tcBorders>
                    <w:left w:val="single" w:sz="2" w:space="0" w:color="000000"/>
                    <w:bottom w:val="single" w:sz="2" w:space="0" w:color="000000"/>
                  </w:tcBorders>
                </w:tcPr>
                <w:p w14:paraId="72F18D50" w14:textId="77777777" w:rsidR="0033190A" w:rsidRDefault="005616DE">
                  <w:pPr>
                    <w:pStyle w:val="TableContents"/>
                    <w:spacing w:line="244" w:lineRule="exact"/>
                    <w:jc w:val="both"/>
                  </w:pPr>
                  <w:r>
                    <w:rPr>
                      <w:sz w:val="20"/>
                      <w:szCs w:val="20"/>
                    </w:rPr>
                    <w:t>НЕ СОГЛАСЕН</w:t>
                  </w:r>
                </w:p>
              </w:tc>
              <w:tc>
                <w:tcPr>
                  <w:tcW w:w="3549" w:type="dxa"/>
                  <w:tcBorders>
                    <w:left w:val="single" w:sz="2" w:space="0" w:color="000000"/>
                    <w:bottom w:val="single" w:sz="2" w:space="0" w:color="000000"/>
                    <w:right w:val="single" w:sz="2" w:space="0" w:color="000000"/>
                  </w:tcBorders>
                </w:tcPr>
                <w:p w14:paraId="37C73D4F" w14:textId="77777777" w:rsidR="0033190A" w:rsidRDefault="0033190A">
                  <w:pPr>
                    <w:pStyle w:val="TableContents"/>
                    <w:spacing w:line="244" w:lineRule="exact"/>
                    <w:jc w:val="both"/>
                    <w:rPr>
                      <w:sz w:val="20"/>
                      <w:szCs w:val="20"/>
                      <w:highlight w:val="magenta"/>
                    </w:rPr>
                  </w:pPr>
                </w:p>
              </w:tc>
            </w:tr>
          </w:tbl>
          <w:p w14:paraId="02E81DDD" w14:textId="77777777" w:rsidR="0033190A" w:rsidRDefault="0033190A">
            <w:pPr>
              <w:pStyle w:val="TableContents"/>
              <w:spacing w:line="244" w:lineRule="exact"/>
              <w:jc w:val="both"/>
            </w:pPr>
          </w:p>
        </w:tc>
        <w:tc>
          <w:tcPr>
            <w:tcW w:w="110" w:type="dxa"/>
            <w:gridSpan w:val="2"/>
            <w:tcBorders>
              <w:left w:val="single" w:sz="2" w:space="0" w:color="000000"/>
            </w:tcBorders>
          </w:tcPr>
          <w:p w14:paraId="1DCE47E2" w14:textId="77777777" w:rsidR="0033190A" w:rsidRDefault="0033190A">
            <w:pPr>
              <w:rPr>
                <w:sz w:val="20"/>
                <w:szCs w:val="20"/>
              </w:rPr>
            </w:pPr>
          </w:p>
        </w:tc>
      </w:tr>
      <w:tr w:rsidR="0033190A" w14:paraId="147C74A6" w14:textId="77777777">
        <w:tc>
          <w:tcPr>
            <w:tcW w:w="878" w:type="dxa"/>
            <w:tcBorders>
              <w:left w:val="single" w:sz="2" w:space="0" w:color="000000"/>
              <w:bottom w:val="single" w:sz="2" w:space="0" w:color="000000"/>
            </w:tcBorders>
          </w:tcPr>
          <w:p w14:paraId="0F08A18A" w14:textId="77777777" w:rsidR="0033190A" w:rsidRDefault="005616DE">
            <w:pPr>
              <w:pStyle w:val="TableContents"/>
              <w:jc w:val="center"/>
            </w:pPr>
            <w:r>
              <w:rPr>
                <w:b/>
                <w:bCs/>
                <w:sz w:val="20"/>
                <w:szCs w:val="20"/>
              </w:rPr>
              <w:t>15.</w:t>
            </w:r>
          </w:p>
        </w:tc>
        <w:tc>
          <w:tcPr>
            <w:tcW w:w="4194" w:type="dxa"/>
            <w:gridSpan w:val="7"/>
            <w:tcBorders>
              <w:left w:val="single" w:sz="2" w:space="0" w:color="000000"/>
              <w:bottom w:val="single" w:sz="2" w:space="0" w:color="000000"/>
            </w:tcBorders>
          </w:tcPr>
          <w:p w14:paraId="5929DE9B" w14:textId="77777777" w:rsidR="0033190A" w:rsidRDefault="005616DE">
            <w:pPr>
              <w:pStyle w:val="TableContents"/>
              <w:spacing w:line="244" w:lineRule="exact"/>
              <w:jc w:val="both"/>
            </w:pPr>
            <w:r>
              <w:rPr>
                <w:sz w:val="20"/>
                <w:szCs w:val="20"/>
              </w:rPr>
              <w:t>Оказываемые услуги (выполняемые работы, реализуемые товары) кредитором заемщику за отдельную плату и необходимые для заключения договора потребительского кредита (займа), их цена или порядок ее определения (при наличии), а также согласие заемщика на ок</w:t>
            </w:r>
            <w:r>
              <w:rPr>
                <w:sz w:val="20"/>
                <w:szCs w:val="20"/>
              </w:rPr>
              <w:t>азание  (выполнение, приобретение)</w:t>
            </w:r>
          </w:p>
        </w:tc>
        <w:tc>
          <w:tcPr>
            <w:tcW w:w="5789" w:type="dxa"/>
            <w:gridSpan w:val="8"/>
            <w:tcBorders>
              <w:left w:val="single" w:sz="2" w:space="0" w:color="000000"/>
              <w:bottom w:val="single" w:sz="2" w:space="0" w:color="000000"/>
            </w:tcBorders>
          </w:tcPr>
          <w:p w14:paraId="364DD858" w14:textId="77777777" w:rsidR="0033190A" w:rsidRDefault="005616DE">
            <w:pPr>
              <w:pStyle w:val="TableContents"/>
              <w:spacing w:line="244" w:lineRule="exact"/>
              <w:jc w:val="both"/>
            </w:pPr>
            <w:r>
              <w:rPr>
                <w:sz w:val="20"/>
                <w:szCs w:val="20"/>
              </w:rPr>
              <w:t>НЕ ПРИМЕНИМО</w:t>
            </w:r>
          </w:p>
        </w:tc>
        <w:tc>
          <w:tcPr>
            <w:tcW w:w="110" w:type="dxa"/>
            <w:gridSpan w:val="2"/>
            <w:tcBorders>
              <w:left w:val="single" w:sz="2" w:space="0" w:color="000000"/>
            </w:tcBorders>
          </w:tcPr>
          <w:p w14:paraId="6371815B" w14:textId="77777777" w:rsidR="0033190A" w:rsidRDefault="0033190A">
            <w:pPr>
              <w:rPr>
                <w:sz w:val="20"/>
                <w:szCs w:val="20"/>
              </w:rPr>
            </w:pPr>
          </w:p>
        </w:tc>
      </w:tr>
      <w:tr w:rsidR="0033190A" w14:paraId="0AE7C55D" w14:textId="77777777">
        <w:tc>
          <w:tcPr>
            <w:tcW w:w="878" w:type="dxa"/>
            <w:tcBorders>
              <w:left w:val="single" w:sz="2" w:space="0" w:color="000000"/>
              <w:bottom w:val="single" w:sz="2" w:space="0" w:color="000000"/>
            </w:tcBorders>
          </w:tcPr>
          <w:p w14:paraId="0593D010" w14:textId="77777777" w:rsidR="0033190A" w:rsidRDefault="005616DE">
            <w:pPr>
              <w:pStyle w:val="TableContents"/>
              <w:jc w:val="center"/>
            </w:pPr>
            <w:r>
              <w:rPr>
                <w:b/>
                <w:bCs/>
                <w:sz w:val="20"/>
                <w:szCs w:val="20"/>
              </w:rPr>
              <w:t>16.</w:t>
            </w:r>
          </w:p>
        </w:tc>
        <w:tc>
          <w:tcPr>
            <w:tcW w:w="4194" w:type="dxa"/>
            <w:gridSpan w:val="7"/>
            <w:tcBorders>
              <w:left w:val="single" w:sz="2" w:space="0" w:color="000000"/>
              <w:bottom w:val="single" w:sz="2" w:space="0" w:color="000000"/>
            </w:tcBorders>
          </w:tcPr>
          <w:p w14:paraId="12A19B6E" w14:textId="77777777" w:rsidR="0033190A" w:rsidRDefault="005616DE">
            <w:pPr>
              <w:pStyle w:val="TableContents"/>
              <w:spacing w:line="244" w:lineRule="exact"/>
              <w:jc w:val="both"/>
            </w:pPr>
            <w:r>
              <w:rPr>
                <w:sz w:val="20"/>
                <w:szCs w:val="20"/>
              </w:rPr>
              <w:t>Способ обмена информацией между кредитором и заемщиком</w:t>
            </w:r>
          </w:p>
        </w:tc>
        <w:tc>
          <w:tcPr>
            <w:tcW w:w="5789" w:type="dxa"/>
            <w:gridSpan w:val="8"/>
            <w:tcBorders>
              <w:left w:val="single" w:sz="2" w:space="0" w:color="000000"/>
              <w:bottom w:val="single" w:sz="2" w:space="0" w:color="000000"/>
            </w:tcBorders>
          </w:tcPr>
          <w:p w14:paraId="5CD4857A" w14:textId="77777777" w:rsidR="0033190A" w:rsidRDefault="005616DE">
            <w:pPr>
              <w:pStyle w:val="TableContents"/>
              <w:spacing w:line="244" w:lineRule="exact"/>
              <w:jc w:val="both"/>
            </w:pPr>
            <w:r>
              <w:rPr>
                <w:sz w:val="20"/>
                <w:szCs w:val="20"/>
              </w:rPr>
              <w:t>Заемщик уведомляет Займодавца:</w:t>
            </w:r>
          </w:p>
          <w:p w14:paraId="60119433" w14:textId="77777777" w:rsidR="0033190A" w:rsidRDefault="005616DE">
            <w:pPr>
              <w:pStyle w:val="TableContents"/>
              <w:spacing w:line="244" w:lineRule="exact"/>
              <w:jc w:val="both"/>
            </w:pPr>
            <w:r>
              <w:rPr>
                <w:sz w:val="20"/>
                <w:szCs w:val="20"/>
              </w:rPr>
              <w:t>- о частичном досрочном возврате займа,</w:t>
            </w:r>
            <w:r>
              <w:rPr>
                <w:rFonts w:eastAsia="Times New Roman" w:cs="Times New Roman"/>
                <w:lang w:eastAsia="ru-RU"/>
              </w:rPr>
              <w:t xml:space="preserve"> </w:t>
            </w:r>
            <w:r>
              <w:rPr>
                <w:sz w:val="20"/>
                <w:szCs w:val="20"/>
              </w:rPr>
              <w:t>в случае досрочного погашения займа в срок, превышающий 14 дней».</w:t>
            </w:r>
          </w:p>
          <w:p w14:paraId="1D6F6489" w14:textId="77777777" w:rsidR="0033190A" w:rsidRDefault="005616DE">
            <w:pPr>
              <w:pStyle w:val="TableContents"/>
              <w:spacing w:line="244" w:lineRule="exact"/>
              <w:jc w:val="both"/>
            </w:pPr>
            <w:r>
              <w:rPr>
                <w:sz w:val="20"/>
                <w:szCs w:val="20"/>
              </w:rPr>
              <w:t>Займодавец</w:t>
            </w:r>
            <w:r>
              <w:rPr>
                <w:sz w:val="20"/>
                <w:szCs w:val="20"/>
              </w:rPr>
              <w:t xml:space="preserve"> уведомляет Заемщика:</w:t>
            </w:r>
          </w:p>
          <w:p w14:paraId="5570A6D9" w14:textId="77777777" w:rsidR="0033190A" w:rsidRDefault="005616DE">
            <w:pPr>
              <w:pStyle w:val="TableContents"/>
              <w:spacing w:line="244" w:lineRule="exact"/>
              <w:jc w:val="both"/>
            </w:pPr>
            <w:r>
              <w:rPr>
                <w:sz w:val="20"/>
                <w:szCs w:val="20"/>
              </w:rPr>
              <w:t>- об изменении условий договора потребительского займа, а в случае изменения размера предстоящих платежей также о предстоящих платежах;</w:t>
            </w:r>
          </w:p>
          <w:p w14:paraId="5DBDACD2" w14:textId="77777777" w:rsidR="0033190A" w:rsidRDefault="005616DE">
            <w:pPr>
              <w:pStyle w:val="TableContents"/>
              <w:spacing w:line="244" w:lineRule="exact"/>
              <w:jc w:val="both"/>
            </w:pPr>
            <w:r>
              <w:rPr>
                <w:sz w:val="20"/>
                <w:szCs w:val="20"/>
              </w:rPr>
              <w:t>- о требовании о досрочном возврате;</w:t>
            </w:r>
          </w:p>
          <w:p w14:paraId="509BD3E6" w14:textId="77777777" w:rsidR="0033190A" w:rsidRDefault="005616DE">
            <w:pPr>
              <w:pStyle w:val="TableContents"/>
              <w:spacing w:line="244" w:lineRule="exact"/>
              <w:jc w:val="both"/>
            </w:pPr>
            <w:r>
              <w:rPr>
                <w:sz w:val="20"/>
                <w:szCs w:val="20"/>
              </w:rPr>
              <w:t>- о размере текущей задолженности;</w:t>
            </w:r>
          </w:p>
          <w:p w14:paraId="051CEFB5" w14:textId="77777777" w:rsidR="0033190A" w:rsidRDefault="005616DE">
            <w:pPr>
              <w:pStyle w:val="TableContents"/>
              <w:spacing w:line="244" w:lineRule="exact"/>
              <w:jc w:val="both"/>
            </w:pPr>
            <w:r>
              <w:rPr>
                <w:sz w:val="20"/>
                <w:szCs w:val="20"/>
              </w:rPr>
              <w:t>- о наличии просроченной з</w:t>
            </w:r>
            <w:r>
              <w:rPr>
                <w:sz w:val="20"/>
                <w:szCs w:val="20"/>
              </w:rPr>
              <w:t>адолженности;</w:t>
            </w:r>
          </w:p>
          <w:p w14:paraId="42249B5E" w14:textId="77777777" w:rsidR="0033190A" w:rsidRDefault="005616DE">
            <w:pPr>
              <w:pStyle w:val="TableContents"/>
              <w:spacing w:line="244" w:lineRule="exact"/>
              <w:jc w:val="both"/>
            </w:pPr>
            <w:r>
              <w:rPr>
                <w:sz w:val="20"/>
                <w:szCs w:val="20"/>
              </w:rPr>
              <w:t>- об иных предусмотренных законом и/или вытекающих из договора случаев, путем размещения информации в личном кабинете по адресу https://moneyday.su/ и(или) при личных встречах, почтовыми отправлениями по месту жительства заемщика или местонах</w:t>
            </w:r>
            <w:r>
              <w:rPr>
                <w:sz w:val="20"/>
                <w:szCs w:val="20"/>
              </w:rPr>
              <w:t>ождения займодавца и (или) его обособленного подразделения, телеграфными сообщениями, текстовыми, голосовыми и иными сообщения, передаваемые по сетям электросвязи, в том числе подвижной радиотелефонной связи.</w:t>
            </w:r>
          </w:p>
          <w:p w14:paraId="116929DC" w14:textId="77777777" w:rsidR="0033190A" w:rsidRDefault="005616DE">
            <w:pPr>
              <w:spacing w:after="0" w:line="240" w:lineRule="auto"/>
              <w:jc w:val="both"/>
            </w:pPr>
            <w:r>
              <w:rPr>
                <w:rFonts w:ascii="Times New Roman" w:hAnsi="Times New Roman"/>
                <w:sz w:val="20"/>
                <w:szCs w:val="20"/>
                <w:lang w:val="en-US"/>
              </w:rPr>
              <w:t>SMS</w:t>
            </w:r>
            <w:r>
              <w:rPr>
                <w:rFonts w:ascii="Times New Roman" w:hAnsi="Times New Roman"/>
                <w:sz w:val="20"/>
                <w:szCs w:val="20"/>
              </w:rPr>
              <w:t xml:space="preserve">-оповещение, направление сообщений посредством средств электронных </w:t>
            </w:r>
            <w:proofErr w:type="spellStart"/>
            <w:proofErr w:type="gramStart"/>
            <w:r>
              <w:rPr>
                <w:rFonts w:ascii="Times New Roman" w:hAnsi="Times New Roman"/>
                <w:sz w:val="20"/>
                <w:szCs w:val="20"/>
              </w:rPr>
              <w:t>коммуникаци</w:t>
            </w:r>
            <w:proofErr w:type="spellEnd"/>
            <w:r>
              <w:rPr>
                <w:rFonts w:ascii="Times New Roman" w:hAnsi="Times New Roman"/>
                <w:sz w:val="20"/>
                <w:szCs w:val="20"/>
              </w:rPr>
              <w:t xml:space="preserve"> ,</w:t>
            </w:r>
            <w:proofErr w:type="gramEnd"/>
            <w:r>
              <w:rPr>
                <w:rFonts w:ascii="Times New Roman" w:hAnsi="Times New Roman"/>
                <w:sz w:val="20"/>
                <w:szCs w:val="20"/>
              </w:rPr>
              <w:t xml:space="preserve"> </w:t>
            </w:r>
            <w:proofErr w:type="spellStart"/>
            <w:r>
              <w:rPr>
                <w:rFonts w:ascii="Times New Roman" w:hAnsi="Times New Roman"/>
                <w:sz w:val="20"/>
                <w:szCs w:val="20"/>
              </w:rPr>
              <w:t>автоинформирование</w:t>
            </w:r>
            <w:proofErr w:type="spellEnd"/>
            <w:r>
              <w:rPr>
                <w:rFonts w:ascii="Times New Roman" w:hAnsi="Times New Roman"/>
                <w:sz w:val="20"/>
                <w:szCs w:val="20"/>
              </w:rPr>
              <w:t xml:space="preserve"> (голосовое сообщение), телефонный звонок осуществляются на номера телефонов, указанные Заемщиком в Заявлении-анкете на получение займа.  . Общение с Займода</w:t>
            </w:r>
            <w:r>
              <w:rPr>
                <w:rFonts w:ascii="Times New Roman" w:hAnsi="Times New Roman"/>
                <w:sz w:val="20"/>
                <w:szCs w:val="20"/>
              </w:rPr>
              <w:t>вцем (помимо личных встреч и почтовых отправлений) возможно через Контактный центр по телефону 8-800-700-1105 и иные телефоны сотрудников организации.</w:t>
            </w:r>
          </w:p>
          <w:p w14:paraId="0A77A60E" w14:textId="77777777" w:rsidR="0033190A" w:rsidRDefault="005616DE">
            <w:pPr>
              <w:pStyle w:val="TableContents"/>
              <w:spacing w:line="244" w:lineRule="exact"/>
              <w:jc w:val="both"/>
            </w:pPr>
            <w:r>
              <w:rPr>
                <w:sz w:val="20"/>
                <w:szCs w:val="20"/>
              </w:rPr>
              <w:t xml:space="preserve">Информирование Заемщика о возникновении просроченной задолженности осуществляется способами, </w:t>
            </w:r>
            <w:proofErr w:type="gramStart"/>
            <w:r>
              <w:rPr>
                <w:sz w:val="20"/>
                <w:szCs w:val="20"/>
              </w:rPr>
              <w:t xml:space="preserve">указанными  </w:t>
            </w:r>
            <w:r>
              <w:rPr>
                <w:sz w:val="20"/>
                <w:szCs w:val="20"/>
              </w:rPr>
              <w:t>в</w:t>
            </w:r>
            <w:proofErr w:type="gramEnd"/>
            <w:r>
              <w:rPr>
                <w:sz w:val="20"/>
                <w:szCs w:val="20"/>
              </w:rPr>
              <w:t xml:space="preserve"> настоящем пункте.</w:t>
            </w:r>
          </w:p>
        </w:tc>
        <w:tc>
          <w:tcPr>
            <w:tcW w:w="110" w:type="dxa"/>
            <w:gridSpan w:val="2"/>
            <w:tcBorders>
              <w:left w:val="single" w:sz="2" w:space="0" w:color="000000"/>
            </w:tcBorders>
          </w:tcPr>
          <w:p w14:paraId="2B2A255A" w14:textId="77777777" w:rsidR="0033190A" w:rsidRDefault="0033190A">
            <w:pPr>
              <w:rPr>
                <w:sz w:val="20"/>
                <w:szCs w:val="20"/>
              </w:rPr>
            </w:pPr>
          </w:p>
        </w:tc>
      </w:tr>
      <w:tr w:rsidR="0033190A" w14:paraId="7A403BDF" w14:textId="77777777">
        <w:tc>
          <w:tcPr>
            <w:tcW w:w="878" w:type="dxa"/>
            <w:tcBorders>
              <w:left w:val="single" w:sz="2" w:space="0" w:color="000000"/>
              <w:bottom w:val="single" w:sz="2" w:space="0" w:color="000000"/>
            </w:tcBorders>
          </w:tcPr>
          <w:p w14:paraId="788B4830" w14:textId="77777777" w:rsidR="0033190A" w:rsidRDefault="005616DE">
            <w:pPr>
              <w:pStyle w:val="TableContents"/>
              <w:jc w:val="center"/>
            </w:pPr>
            <w:r>
              <w:rPr>
                <w:b/>
                <w:bCs/>
                <w:sz w:val="20"/>
                <w:szCs w:val="20"/>
              </w:rPr>
              <w:t>17.</w:t>
            </w:r>
          </w:p>
        </w:tc>
        <w:tc>
          <w:tcPr>
            <w:tcW w:w="4194" w:type="dxa"/>
            <w:gridSpan w:val="7"/>
            <w:tcBorders>
              <w:left w:val="single" w:sz="2" w:space="0" w:color="000000"/>
              <w:bottom w:val="single" w:sz="2" w:space="0" w:color="000000"/>
            </w:tcBorders>
          </w:tcPr>
          <w:p w14:paraId="125D5D9D" w14:textId="77777777" w:rsidR="0033190A" w:rsidRDefault="005616DE">
            <w:pPr>
              <w:pStyle w:val="TableContents"/>
              <w:spacing w:line="244" w:lineRule="exact"/>
              <w:jc w:val="both"/>
            </w:pPr>
            <w:r>
              <w:rPr>
                <w:sz w:val="20"/>
                <w:szCs w:val="20"/>
              </w:rPr>
              <w:t>Способ получения денежных средств</w:t>
            </w:r>
          </w:p>
        </w:tc>
        <w:tc>
          <w:tcPr>
            <w:tcW w:w="5789" w:type="dxa"/>
            <w:gridSpan w:val="8"/>
            <w:tcBorders>
              <w:left w:val="single" w:sz="2" w:space="0" w:color="000000"/>
              <w:bottom w:val="single" w:sz="2" w:space="0" w:color="000000"/>
            </w:tcBorders>
          </w:tcPr>
          <w:p w14:paraId="22DD1366" w14:textId="77777777" w:rsidR="0033190A" w:rsidRDefault="005616DE">
            <w:pPr>
              <w:pStyle w:val="TableContents"/>
              <w:spacing w:line="244" w:lineRule="exact"/>
              <w:jc w:val="both"/>
              <w:rPr>
                <w:sz w:val="20"/>
                <w:szCs w:val="20"/>
              </w:rPr>
            </w:pPr>
            <w:r>
              <w:rPr>
                <w:sz w:val="20"/>
                <w:szCs w:val="20"/>
              </w:rPr>
              <w:t>Обязательство Кредитора по выдаче суммы кредита (займа) осуществляется следующим способом:</w:t>
            </w:r>
          </w:p>
          <w:p w14:paraId="163DEED9" w14:textId="77777777" w:rsidR="0033190A" w:rsidRDefault="005616DE">
            <w:pPr>
              <w:pStyle w:val="TableContents"/>
              <w:spacing w:line="244" w:lineRule="exact"/>
              <w:jc w:val="both"/>
              <w:rPr>
                <w:sz w:val="20"/>
                <w:szCs w:val="20"/>
              </w:rPr>
            </w:pPr>
            <w:r>
              <w:rPr>
                <w:sz w:val="20"/>
                <w:szCs w:val="20"/>
              </w:rPr>
              <w:t>-Перечисления Кредитором суммы кредита (займа) межбанковским платежом по номеру мобильного телефона Заемщ</w:t>
            </w:r>
            <w:r>
              <w:rPr>
                <w:sz w:val="20"/>
                <w:szCs w:val="20"/>
              </w:rPr>
              <w:t xml:space="preserve">ика посредством </w:t>
            </w:r>
            <w:r>
              <w:rPr>
                <w:sz w:val="20"/>
                <w:szCs w:val="20"/>
              </w:rPr>
              <w:lastRenderedPageBreak/>
              <w:t>системы быстрых переводов (СБП) по номеру телефона</w:t>
            </w:r>
            <w:r>
              <w:rPr>
                <w:i/>
                <w:iCs/>
                <w:sz w:val="20"/>
                <w:szCs w:val="20"/>
              </w:rPr>
              <w:t xml:space="preserve"> </w:t>
            </w:r>
            <w:r>
              <w:rPr>
                <w:i/>
                <w:iCs/>
                <w:sz w:val="20"/>
                <w:szCs w:val="20"/>
                <w:highlight w:val="yellow"/>
              </w:rPr>
              <w:t>номер телефона</w:t>
            </w:r>
            <w:r>
              <w:rPr>
                <w:i/>
                <w:iCs/>
                <w:sz w:val="20"/>
                <w:szCs w:val="20"/>
              </w:rPr>
              <w:t xml:space="preserve"> </w:t>
            </w:r>
            <w:r>
              <w:rPr>
                <w:sz w:val="20"/>
                <w:szCs w:val="20"/>
              </w:rPr>
              <w:t>в банк</w:t>
            </w:r>
            <w:r>
              <w:rPr>
                <w:i/>
                <w:iCs/>
                <w:sz w:val="20"/>
                <w:szCs w:val="20"/>
              </w:rPr>
              <w:t xml:space="preserve"> </w:t>
            </w:r>
            <w:r>
              <w:rPr>
                <w:i/>
                <w:iCs/>
                <w:sz w:val="20"/>
                <w:szCs w:val="20"/>
                <w:highlight w:val="yellow"/>
              </w:rPr>
              <w:t>наименование банка</w:t>
            </w:r>
          </w:p>
          <w:p w14:paraId="6100B68C" w14:textId="77777777" w:rsidR="0033190A" w:rsidRDefault="005616DE">
            <w:pPr>
              <w:pStyle w:val="TableContents"/>
              <w:spacing w:line="244" w:lineRule="exact"/>
              <w:jc w:val="both"/>
            </w:pPr>
            <w:r>
              <w:rPr>
                <w:sz w:val="20"/>
                <w:szCs w:val="20"/>
              </w:rPr>
              <w:t>-Перечисления Кредитором суммы кредита (займа) На банковскую карту Заемщика №</w:t>
            </w:r>
            <w:r>
              <w:rPr>
                <w:i/>
                <w:iCs/>
                <w:sz w:val="20"/>
                <w:szCs w:val="20"/>
                <w:highlight w:val="yellow"/>
                <w:shd w:val="clear" w:color="auto" w:fill="FFFFFF"/>
              </w:rPr>
              <w:t>номер</w:t>
            </w:r>
            <w:r>
              <w:rPr>
                <w:i/>
                <w:iCs/>
                <w:sz w:val="20"/>
                <w:szCs w:val="20"/>
                <w:shd w:val="clear" w:color="auto" w:fill="FFFFFF"/>
              </w:rPr>
              <w:t xml:space="preserve"> </w:t>
            </w:r>
            <w:proofErr w:type="gramStart"/>
            <w:r>
              <w:rPr>
                <w:i/>
                <w:iCs/>
                <w:sz w:val="20"/>
                <w:szCs w:val="20"/>
                <w:highlight w:val="yellow"/>
                <w:shd w:val="clear" w:color="auto" w:fill="FFFFFF"/>
              </w:rPr>
              <w:t>карты</w:t>
            </w:r>
            <w:r>
              <w:rPr>
                <w:b/>
                <w:bCs/>
                <w:sz w:val="20"/>
                <w:szCs w:val="20"/>
                <w:highlight w:val="yellow"/>
              </w:rPr>
              <w:t xml:space="preserve"> .</w:t>
            </w:r>
            <w:proofErr w:type="gramEnd"/>
          </w:p>
        </w:tc>
        <w:tc>
          <w:tcPr>
            <w:tcW w:w="110" w:type="dxa"/>
            <w:gridSpan w:val="2"/>
            <w:tcBorders>
              <w:left w:val="single" w:sz="2" w:space="0" w:color="000000"/>
            </w:tcBorders>
          </w:tcPr>
          <w:p w14:paraId="73681024" w14:textId="77777777" w:rsidR="0033190A" w:rsidRDefault="0033190A">
            <w:pPr>
              <w:rPr>
                <w:sz w:val="20"/>
                <w:szCs w:val="20"/>
              </w:rPr>
            </w:pPr>
          </w:p>
        </w:tc>
      </w:tr>
      <w:tr w:rsidR="0033190A" w14:paraId="617C7224" w14:textId="77777777">
        <w:tc>
          <w:tcPr>
            <w:tcW w:w="878" w:type="dxa"/>
            <w:tcBorders>
              <w:left w:val="single" w:sz="2" w:space="0" w:color="000000"/>
              <w:bottom w:val="single" w:sz="2" w:space="0" w:color="000000"/>
            </w:tcBorders>
          </w:tcPr>
          <w:p w14:paraId="0D45D187" w14:textId="77777777" w:rsidR="0033190A" w:rsidRDefault="005616DE">
            <w:pPr>
              <w:pStyle w:val="TableContents"/>
              <w:jc w:val="center"/>
            </w:pPr>
            <w:r>
              <w:rPr>
                <w:b/>
                <w:bCs/>
                <w:sz w:val="20"/>
                <w:szCs w:val="20"/>
              </w:rPr>
              <w:t>18.</w:t>
            </w:r>
          </w:p>
        </w:tc>
        <w:tc>
          <w:tcPr>
            <w:tcW w:w="4194" w:type="dxa"/>
            <w:gridSpan w:val="7"/>
            <w:tcBorders>
              <w:left w:val="single" w:sz="2" w:space="0" w:color="000000"/>
              <w:bottom w:val="single" w:sz="2" w:space="0" w:color="000000"/>
            </w:tcBorders>
          </w:tcPr>
          <w:p w14:paraId="4A83D0BB" w14:textId="77777777" w:rsidR="0033190A" w:rsidRDefault="005616DE">
            <w:pPr>
              <w:pStyle w:val="TableContents"/>
              <w:spacing w:line="244" w:lineRule="exact"/>
              <w:jc w:val="both"/>
            </w:pPr>
            <w:r>
              <w:rPr>
                <w:sz w:val="20"/>
                <w:szCs w:val="20"/>
              </w:rPr>
              <w:t>Заемщик заверяет, гарантирует и подтверждает</w:t>
            </w:r>
          </w:p>
        </w:tc>
        <w:tc>
          <w:tcPr>
            <w:tcW w:w="5789" w:type="dxa"/>
            <w:gridSpan w:val="8"/>
            <w:tcBorders>
              <w:left w:val="single" w:sz="2" w:space="0" w:color="000000"/>
              <w:bottom w:val="single" w:sz="2" w:space="0" w:color="000000"/>
            </w:tcBorders>
          </w:tcPr>
          <w:p w14:paraId="3DEB619D" w14:textId="77777777" w:rsidR="0033190A" w:rsidRDefault="005616DE">
            <w:pPr>
              <w:pStyle w:val="TableContents"/>
              <w:numPr>
                <w:ilvl w:val="0"/>
                <w:numId w:val="1"/>
              </w:numPr>
              <w:spacing w:line="244" w:lineRule="exact"/>
              <w:ind w:left="5" w:firstLine="0"/>
              <w:jc w:val="both"/>
            </w:pPr>
            <w:r>
              <w:rPr>
                <w:sz w:val="20"/>
                <w:szCs w:val="20"/>
              </w:rPr>
              <w:t xml:space="preserve">Не </w:t>
            </w:r>
            <w:r>
              <w:rPr>
                <w:sz w:val="20"/>
                <w:szCs w:val="20"/>
              </w:rPr>
              <w:t>имеет финансовых ограничений для заключения и исполнения настоящего договора потребительского займа;</w:t>
            </w:r>
          </w:p>
          <w:p w14:paraId="0A0C890C" w14:textId="77777777" w:rsidR="0033190A" w:rsidRDefault="005616DE">
            <w:pPr>
              <w:pStyle w:val="TableContents"/>
              <w:numPr>
                <w:ilvl w:val="0"/>
                <w:numId w:val="1"/>
              </w:numPr>
              <w:spacing w:line="244" w:lineRule="exact"/>
              <w:ind w:left="5" w:firstLine="0"/>
              <w:jc w:val="both"/>
            </w:pPr>
            <w:r>
              <w:rPr>
                <w:sz w:val="20"/>
                <w:szCs w:val="20"/>
              </w:rPr>
              <w:t>Заключает настоящий договор потребительского займа не вследствие тяжелых обстоятельств, не на крайне невыгодных для себя условиях, и он не является для Зае</w:t>
            </w:r>
            <w:r>
              <w:rPr>
                <w:sz w:val="20"/>
                <w:szCs w:val="20"/>
              </w:rPr>
              <w:t>мщика невозможной или кабальной сделкой;</w:t>
            </w:r>
          </w:p>
          <w:p w14:paraId="1DF25000" w14:textId="77777777" w:rsidR="0033190A" w:rsidRDefault="005616DE">
            <w:pPr>
              <w:pStyle w:val="TableContents"/>
              <w:numPr>
                <w:ilvl w:val="0"/>
                <w:numId w:val="1"/>
              </w:numPr>
              <w:spacing w:line="244" w:lineRule="exact"/>
              <w:ind w:left="5" w:firstLine="0"/>
              <w:jc w:val="both"/>
            </w:pPr>
            <w:r>
              <w:rPr>
                <w:sz w:val="20"/>
                <w:szCs w:val="20"/>
              </w:rPr>
              <w:t>Любая информация, предоставленная сторонами друг другу в связи с заключением настоящего Договора потребительского займа, не содержит не соответствующих действительности сведений, и Стороны не умалчивают о фактах, ко</w:t>
            </w:r>
            <w:r>
              <w:rPr>
                <w:sz w:val="20"/>
                <w:szCs w:val="20"/>
              </w:rPr>
              <w:t>торые могут ввести в заблуждение друг друга.</w:t>
            </w:r>
          </w:p>
          <w:p w14:paraId="73F3E424" w14:textId="77777777" w:rsidR="0033190A" w:rsidRDefault="005616DE">
            <w:pPr>
              <w:pStyle w:val="TableContents"/>
              <w:numPr>
                <w:ilvl w:val="0"/>
                <w:numId w:val="1"/>
              </w:numPr>
              <w:spacing w:line="244" w:lineRule="exact"/>
              <w:ind w:left="5" w:firstLine="0"/>
              <w:jc w:val="both"/>
              <w:rPr>
                <w:sz w:val="20"/>
                <w:szCs w:val="20"/>
              </w:rPr>
            </w:pPr>
            <w:r>
              <w:rPr>
                <w:sz w:val="20"/>
                <w:szCs w:val="20"/>
              </w:rPr>
              <w:t>Заключение настоящего договора потребительского займа не зависит и не связано с заключением других договоров и соглашений (в том числе, но не ограничиваясь: страховых, комиссионных соглашений).</w:t>
            </w:r>
          </w:p>
        </w:tc>
        <w:tc>
          <w:tcPr>
            <w:tcW w:w="110" w:type="dxa"/>
            <w:gridSpan w:val="2"/>
            <w:tcBorders>
              <w:left w:val="single" w:sz="2" w:space="0" w:color="000000"/>
            </w:tcBorders>
          </w:tcPr>
          <w:p w14:paraId="6E84389B" w14:textId="77777777" w:rsidR="0033190A" w:rsidRDefault="0033190A">
            <w:pPr>
              <w:rPr>
                <w:sz w:val="20"/>
                <w:szCs w:val="20"/>
              </w:rPr>
            </w:pPr>
          </w:p>
        </w:tc>
      </w:tr>
      <w:tr w:rsidR="0033190A" w14:paraId="64C13F43" w14:textId="77777777">
        <w:tc>
          <w:tcPr>
            <w:tcW w:w="878" w:type="dxa"/>
            <w:tcBorders>
              <w:left w:val="single" w:sz="2" w:space="0" w:color="000000"/>
              <w:bottom w:val="single" w:sz="2" w:space="0" w:color="000000"/>
            </w:tcBorders>
          </w:tcPr>
          <w:p w14:paraId="7E33B534" w14:textId="77777777" w:rsidR="0033190A" w:rsidRDefault="005616DE">
            <w:pPr>
              <w:pStyle w:val="TableContents"/>
              <w:jc w:val="center"/>
            </w:pPr>
            <w:r>
              <w:rPr>
                <w:b/>
                <w:bCs/>
                <w:sz w:val="20"/>
                <w:szCs w:val="20"/>
              </w:rPr>
              <w:t>19.</w:t>
            </w:r>
          </w:p>
        </w:tc>
        <w:tc>
          <w:tcPr>
            <w:tcW w:w="4194" w:type="dxa"/>
            <w:gridSpan w:val="7"/>
            <w:tcBorders>
              <w:left w:val="single" w:sz="2" w:space="0" w:color="000000"/>
              <w:bottom w:val="single" w:sz="2" w:space="0" w:color="000000"/>
            </w:tcBorders>
          </w:tcPr>
          <w:p w14:paraId="20BB7BD6" w14:textId="77777777" w:rsidR="0033190A" w:rsidRDefault="005616DE">
            <w:pPr>
              <w:pStyle w:val="TableContents"/>
              <w:spacing w:line="244" w:lineRule="exact"/>
              <w:jc w:val="both"/>
            </w:pPr>
            <w:r>
              <w:rPr>
                <w:sz w:val="20"/>
                <w:szCs w:val="20"/>
              </w:rPr>
              <w:t>Заемщик сог</w:t>
            </w:r>
            <w:r>
              <w:rPr>
                <w:sz w:val="20"/>
                <w:szCs w:val="20"/>
              </w:rPr>
              <w:t>лашается и подтверждает</w:t>
            </w:r>
          </w:p>
        </w:tc>
        <w:tc>
          <w:tcPr>
            <w:tcW w:w="5789" w:type="dxa"/>
            <w:gridSpan w:val="8"/>
            <w:tcBorders>
              <w:left w:val="single" w:sz="2" w:space="0" w:color="000000"/>
              <w:bottom w:val="single" w:sz="2" w:space="0" w:color="000000"/>
            </w:tcBorders>
          </w:tcPr>
          <w:p w14:paraId="538A829A" w14:textId="77777777" w:rsidR="0033190A" w:rsidRDefault="005616DE">
            <w:pPr>
              <w:pStyle w:val="TableContents"/>
              <w:spacing w:line="244" w:lineRule="exact"/>
              <w:ind w:left="5"/>
              <w:jc w:val="both"/>
              <w:rPr>
                <w:sz w:val="20"/>
                <w:szCs w:val="20"/>
              </w:rPr>
            </w:pPr>
            <w:r>
              <w:rPr>
                <w:sz w:val="20"/>
                <w:szCs w:val="20"/>
              </w:rPr>
              <w:t>Информация о Заемщике, полученная Займодавцем, направляется в бюро кредитных историй в соответствии с действующим законодательством РФ.</w:t>
            </w:r>
          </w:p>
          <w:p w14:paraId="03C14130" w14:textId="77777777" w:rsidR="0033190A" w:rsidRDefault="0033190A">
            <w:pPr>
              <w:pStyle w:val="TableContents"/>
              <w:spacing w:line="244" w:lineRule="exact"/>
              <w:jc w:val="both"/>
            </w:pPr>
          </w:p>
          <w:p w14:paraId="27EE8FDA" w14:textId="77777777" w:rsidR="0033190A" w:rsidRDefault="0033190A">
            <w:pPr>
              <w:pStyle w:val="TableContents"/>
              <w:spacing w:line="244" w:lineRule="exact"/>
              <w:ind w:left="5"/>
              <w:jc w:val="both"/>
              <w:rPr>
                <w:sz w:val="20"/>
                <w:szCs w:val="20"/>
              </w:rPr>
            </w:pPr>
          </w:p>
        </w:tc>
        <w:tc>
          <w:tcPr>
            <w:tcW w:w="110" w:type="dxa"/>
            <w:gridSpan w:val="2"/>
            <w:tcBorders>
              <w:left w:val="single" w:sz="2" w:space="0" w:color="000000"/>
            </w:tcBorders>
          </w:tcPr>
          <w:p w14:paraId="061167A1" w14:textId="77777777" w:rsidR="0033190A" w:rsidRDefault="0033190A">
            <w:pPr>
              <w:rPr>
                <w:sz w:val="20"/>
                <w:szCs w:val="20"/>
              </w:rPr>
            </w:pPr>
          </w:p>
        </w:tc>
      </w:tr>
      <w:tr w:rsidR="0033190A" w14:paraId="029F1937" w14:textId="77777777">
        <w:tc>
          <w:tcPr>
            <w:tcW w:w="878" w:type="dxa"/>
            <w:tcBorders>
              <w:left w:val="single" w:sz="2" w:space="0" w:color="000000"/>
              <w:bottom w:val="single" w:sz="2" w:space="0" w:color="000000"/>
            </w:tcBorders>
          </w:tcPr>
          <w:p w14:paraId="64A4DAE2" w14:textId="77777777" w:rsidR="0033190A" w:rsidRDefault="005616DE">
            <w:pPr>
              <w:pStyle w:val="TableContents"/>
              <w:jc w:val="center"/>
            </w:pPr>
            <w:r>
              <w:rPr>
                <w:b/>
                <w:bCs/>
                <w:sz w:val="20"/>
                <w:szCs w:val="20"/>
              </w:rPr>
              <w:t>20.</w:t>
            </w:r>
          </w:p>
        </w:tc>
        <w:tc>
          <w:tcPr>
            <w:tcW w:w="4194" w:type="dxa"/>
            <w:gridSpan w:val="7"/>
            <w:tcBorders>
              <w:left w:val="single" w:sz="2" w:space="0" w:color="000000"/>
              <w:bottom w:val="single" w:sz="2" w:space="0" w:color="000000"/>
            </w:tcBorders>
          </w:tcPr>
          <w:p w14:paraId="236DFF5F" w14:textId="77777777" w:rsidR="0033190A" w:rsidRDefault="005616DE">
            <w:pPr>
              <w:pStyle w:val="TableContents"/>
              <w:spacing w:line="244" w:lineRule="exact"/>
              <w:jc w:val="both"/>
            </w:pPr>
            <w:r>
              <w:rPr>
                <w:sz w:val="20"/>
                <w:szCs w:val="20"/>
              </w:rPr>
              <w:t>Рассмотрение споров</w:t>
            </w:r>
          </w:p>
        </w:tc>
        <w:tc>
          <w:tcPr>
            <w:tcW w:w="5789" w:type="dxa"/>
            <w:gridSpan w:val="8"/>
            <w:tcBorders>
              <w:left w:val="single" w:sz="2" w:space="0" w:color="000000"/>
              <w:bottom w:val="single" w:sz="2" w:space="0" w:color="000000"/>
            </w:tcBorders>
          </w:tcPr>
          <w:p w14:paraId="76F7445B" w14:textId="4ABE4850" w:rsidR="0033190A" w:rsidRPr="008B6B8F" w:rsidRDefault="0033190A">
            <w:pPr>
              <w:pStyle w:val="TableContents"/>
              <w:spacing w:line="244" w:lineRule="exact"/>
              <w:jc w:val="both"/>
              <w:rPr>
                <w:sz w:val="20"/>
                <w:szCs w:val="20"/>
              </w:rPr>
            </w:pPr>
          </w:p>
          <w:p w14:paraId="07065CF6" w14:textId="77777777" w:rsidR="0033190A" w:rsidRPr="008B6B8F" w:rsidRDefault="005616DE">
            <w:pPr>
              <w:pStyle w:val="TableContents"/>
              <w:spacing w:line="244" w:lineRule="exact"/>
              <w:jc w:val="both"/>
              <w:rPr>
                <w:sz w:val="20"/>
                <w:szCs w:val="20"/>
              </w:rPr>
            </w:pPr>
            <w:r w:rsidRPr="008B6B8F">
              <w:rPr>
                <w:sz w:val="20"/>
                <w:szCs w:val="20"/>
              </w:rPr>
              <w:t>Стороны будут прилагать все усилия к тому, чтобы решать все разногласия и споры из настоящего договора путем переговоров, а в случае не разрешения - все споры и разногласия подлежат разрешению в судебном порядке.</w:t>
            </w:r>
          </w:p>
          <w:p w14:paraId="1A28ED43" w14:textId="77777777" w:rsidR="0033190A" w:rsidRPr="008B6B8F" w:rsidRDefault="005616DE">
            <w:pPr>
              <w:pStyle w:val="TableContents"/>
              <w:spacing w:line="244" w:lineRule="exact"/>
              <w:jc w:val="both"/>
              <w:rPr>
                <w:sz w:val="20"/>
                <w:szCs w:val="20"/>
              </w:rPr>
            </w:pPr>
            <w:r w:rsidRPr="008B6B8F">
              <w:rPr>
                <w:sz w:val="20"/>
                <w:szCs w:val="20"/>
              </w:rPr>
              <w:t xml:space="preserve">В соответствии со </w:t>
            </w:r>
            <w:r w:rsidRPr="008B6B8F">
              <w:rPr>
                <w:sz w:val="20"/>
                <w:szCs w:val="20"/>
              </w:rPr>
              <w:t xml:space="preserve">ст. 32 ГПК РФ, стороны договорились об изменении территориальной подсудности для </w:t>
            </w:r>
            <w:proofErr w:type="gramStart"/>
            <w:r w:rsidRPr="008B6B8F">
              <w:rPr>
                <w:sz w:val="20"/>
                <w:szCs w:val="20"/>
              </w:rPr>
              <w:t>всех  споров</w:t>
            </w:r>
            <w:proofErr w:type="gramEnd"/>
            <w:r w:rsidRPr="008B6B8F">
              <w:rPr>
                <w:sz w:val="20"/>
                <w:szCs w:val="20"/>
              </w:rPr>
              <w:t xml:space="preserve"> и разногласий в порядке приказного/искового производства.</w:t>
            </w:r>
          </w:p>
          <w:p w14:paraId="2F22D70B" w14:textId="03C469E6" w:rsidR="0033190A" w:rsidRPr="008B6B8F" w:rsidRDefault="005616DE">
            <w:pPr>
              <w:pStyle w:val="TableContents"/>
              <w:spacing w:line="244" w:lineRule="exact"/>
              <w:jc w:val="both"/>
              <w:rPr>
                <w:sz w:val="20"/>
                <w:szCs w:val="20"/>
              </w:rPr>
            </w:pPr>
            <w:r w:rsidRPr="008B6B8F">
              <w:rPr>
                <w:sz w:val="20"/>
                <w:szCs w:val="20"/>
              </w:rPr>
              <w:t>Такие споры подлежат рассмотрению в пределах региона жительства Заемщика и подлежит разрешению мировым с</w:t>
            </w:r>
            <w:r w:rsidRPr="008B6B8F">
              <w:rPr>
                <w:sz w:val="20"/>
                <w:szCs w:val="20"/>
              </w:rPr>
              <w:t xml:space="preserve">удьей судебного участка путем подачи </w:t>
            </w:r>
            <w:proofErr w:type="spellStart"/>
            <w:r w:rsidRPr="008B6B8F">
              <w:rPr>
                <w:sz w:val="20"/>
                <w:szCs w:val="20"/>
              </w:rPr>
              <w:t>заявлени</w:t>
            </w:r>
            <w:r>
              <w:rPr>
                <w:sz w:val="20"/>
                <w:szCs w:val="20"/>
              </w:rPr>
              <w:t>я</w:t>
            </w:r>
            <w:r w:rsidRPr="008B6B8F">
              <w:rPr>
                <w:sz w:val="20"/>
                <w:szCs w:val="20"/>
                <w:highlight w:val="yellow"/>
              </w:rPr>
              <w:t>в</w:t>
            </w:r>
            <w:proofErr w:type="spellEnd"/>
            <w:r w:rsidRPr="008B6B8F">
              <w:rPr>
                <w:sz w:val="20"/>
                <w:szCs w:val="20"/>
                <w:highlight w:val="yellow"/>
              </w:rPr>
              <w:t xml:space="preserve"> «СУД С КОЛОНКИ МИРОВОЙ СУД»</w:t>
            </w:r>
          </w:p>
          <w:p w14:paraId="66A08135" w14:textId="77777777" w:rsidR="0033190A" w:rsidRPr="008B6B8F" w:rsidRDefault="005616DE">
            <w:pPr>
              <w:pStyle w:val="TableContents"/>
              <w:spacing w:line="244" w:lineRule="exact"/>
              <w:jc w:val="both"/>
              <w:rPr>
                <w:sz w:val="20"/>
                <w:szCs w:val="20"/>
              </w:rPr>
            </w:pPr>
            <w:r w:rsidRPr="008B6B8F">
              <w:rPr>
                <w:sz w:val="20"/>
                <w:szCs w:val="20"/>
              </w:rPr>
              <w:t xml:space="preserve">А в случае, если спор подсуден районному/городскому суду в пределах региона жительства Заемщика путем подачи искового заявления в </w:t>
            </w:r>
            <w:r w:rsidRPr="008B6B8F">
              <w:rPr>
                <w:sz w:val="20"/>
                <w:szCs w:val="20"/>
                <w:highlight w:val="yellow"/>
              </w:rPr>
              <w:t>«СУД ИЗ КОЛОНКИ РАЙОННЫЙ СУД»</w:t>
            </w:r>
          </w:p>
          <w:p w14:paraId="3689C1A5" w14:textId="77777777" w:rsidR="0033190A" w:rsidRPr="008B6B8F" w:rsidRDefault="005616DE">
            <w:pPr>
              <w:pStyle w:val="TableContents"/>
              <w:spacing w:line="244" w:lineRule="exact"/>
              <w:jc w:val="both"/>
              <w:rPr>
                <w:sz w:val="20"/>
                <w:szCs w:val="20"/>
              </w:rPr>
            </w:pPr>
            <w:r w:rsidRPr="008B6B8F">
              <w:rPr>
                <w:sz w:val="20"/>
                <w:szCs w:val="20"/>
              </w:rPr>
              <w:t>Иски Заемщика к За</w:t>
            </w:r>
            <w:r w:rsidRPr="008B6B8F">
              <w:rPr>
                <w:sz w:val="20"/>
                <w:szCs w:val="20"/>
              </w:rPr>
              <w:t>ймодавцу о защите прав потребителей предъявляются в соответствии с законодательством Российской Федераци</w:t>
            </w:r>
            <w:r>
              <w:rPr>
                <w:sz w:val="20"/>
                <w:szCs w:val="20"/>
              </w:rPr>
              <w:t>и.</w:t>
            </w:r>
          </w:p>
          <w:p w14:paraId="5DD6A64A" w14:textId="77777777" w:rsidR="0033190A" w:rsidRDefault="0033190A">
            <w:pPr>
              <w:pStyle w:val="TableContents"/>
              <w:spacing w:line="244" w:lineRule="exact"/>
              <w:jc w:val="both"/>
              <w:rPr>
                <w:sz w:val="20"/>
                <w:szCs w:val="20"/>
              </w:rPr>
            </w:pPr>
          </w:p>
        </w:tc>
        <w:tc>
          <w:tcPr>
            <w:tcW w:w="110" w:type="dxa"/>
            <w:gridSpan w:val="2"/>
            <w:tcBorders>
              <w:left w:val="single" w:sz="2" w:space="0" w:color="000000"/>
            </w:tcBorders>
          </w:tcPr>
          <w:p w14:paraId="0EB64C70" w14:textId="77777777" w:rsidR="0033190A" w:rsidRDefault="0033190A">
            <w:pPr>
              <w:rPr>
                <w:sz w:val="20"/>
                <w:szCs w:val="20"/>
              </w:rPr>
            </w:pPr>
          </w:p>
        </w:tc>
      </w:tr>
      <w:tr w:rsidR="0033190A" w14:paraId="6AF8D102" w14:textId="77777777">
        <w:tc>
          <w:tcPr>
            <w:tcW w:w="878" w:type="dxa"/>
            <w:tcBorders>
              <w:left w:val="single" w:sz="2" w:space="0" w:color="000000"/>
              <w:bottom w:val="single" w:sz="2" w:space="0" w:color="000000"/>
            </w:tcBorders>
          </w:tcPr>
          <w:p w14:paraId="2C97131F" w14:textId="77777777" w:rsidR="0033190A" w:rsidRDefault="005616DE">
            <w:pPr>
              <w:pStyle w:val="TableContents"/>
              <w:jc w:val="center"/>
            </w:pPr>
            <w:r>
              <w:rPr>
                <w:b/>
                <w:bCs/>
                <w:sz w:val="20"/>
                <w:szCs w:val="20"/>
              </w:rPr>
              <w:t>21.</w:t>
            </w:r>
          </w:p>
        </w:tc>
        <w:tc>
          <w:tcPr>
            <w:tcW w:w="4194" w:type="dxa"/>
            <w:gridSpan w:val="7"/>
            <w:tcBorders>
              <w:left w:val="single" w:sz="2" w:space="0" w:color="000000"/>
              <w:bottom w:val="single" w:sz="2" w:space="0" w:color="000000"/>
            </w:tcBorders>
          </w:tcPr>
          <w:p w14:paraId="3AC55253" w14:textId="77777777" w:rsidR="0033190A" w:rsidRDefault="005616DE">
            <w:pPr>
              <w:pStyle w:val="TableContents"/>
              <w:spacing w:line="244" w:lineRule="exact"/>
              <w:jc w:val="both"/>
            </w:pPr>
            <w:r>
              <w:rPr>
                <w:sz w:val="20"/>
                <w:szCs w:val="20"/>
              </w:rPr>
              <w:t>Использование аналога собственноручной подписи</w:t>
            </w:r>
          </w:p>
        </w:tc>
        <w:tc>
          <w:tcPr>
            <w:tcW w:w="5789" w:type="dxa"/>
            <w:gridSpan w:val="8"/>
            <w:tcBorders>
              <w:left w:val="single" w:sz="2" w:space="0" w:color="000000"/>
              <w:bottom w:val="single" w:sz="2" w:space="0" w:color="000000"/>
            </w:tcBorders>
          </w:tcPr>
          <w:p w14:paraId="3EF3FE43" w14:textId="77777777" w:rsidR="0033190A" w:rsidRDefault="005616DE">
            <w:pPr>
              <w:pStyle w:val="TableContents"/>
              <w:spacing w:line="244" w:lineRule="exact"/>
              <w:jc w:val="both"/>
            </w:pPr>
            <w:r>
              <w:rPr>
                <w:sz w:val="20"/>
                <w:szCs w:val="20"/>
              </w:rPr>
              <w:t>Руководствуясь положениями ч. 2 статьи 160 Гражданского кодекса Российской Федерации, ч. 2 статьи 6 Федерального закона от 06.04.2011 г. № 63-ФЗ «Об электронной подписи», Стороны пришли к соглашению о том, что настоящий Договор, все приложения и дополнения</w:t>
            </w:r>
            <w:r>
              <w:rPr>
                <w:sz w:val="20"/>
                <w:szCs w:val="20"/>
              </w:rPr>
              <w:t xml:space="preserve"> к Договору, а также другие документы, подписанные аналогом собственноручной подписи признаются электронными документами равнозначными аналогичному подписанному собственноручно документу на бумажном носителе и порождают для каждой из сторон юридические пос</w:t>
            </w:r>
            <w:r>
              <w:rPr>
                <w:sz w:val="20"/>
                <w:szCs w:val="20"/>
              </w:rPr>
              <w:t xml:space="preserve">ледствия в виде установления, изменения и прекращения взаимных прав и обязанностей Сторон. </w:t>
            </w:r>
          </w:p>
        </w:tc>
        <w:tc>
          <w:tcPr>
            <w:tcW w:w="110" w:type="dxa"/>
            <w:gridSpan w:val="2"/>
            <w:tcBorders>
              <w:left w:val="single" w:sz="2" w:space="0" w:color="000000"/>
            </w:tcBorders>
          </w:tcPr>
          <w:p w14:paraId="316E2E73" w14:textId="77777777" w:rsidR="0033190A" w:rsidRDefault="0033190A">
            <w:pPr>
              <w:rPr>
                <w:sz w:val="20"/>
                <w:szCs w:val="20"/>
              </w:rPr>
            </w:pPr>
          </w:p>
        </w:tc>
      </w:tr>
    </w:tbl>
    <w:p w14:paraId="667734C2" w14:textId="77777777" w:rsidR="0033190A" w:rsidRDefault="0033190A">
      <w:pPr>
        <w:pStyle w:val="Standard"/>
        <w:tabs>
          <w:tab w:val="left" w:pos="0"/>
        </w:tabs>
        <w:jc w:val="both"/>
        <w:rPr>
          <w:sz w:val="23"/>
          <w:szCs w:val="23"/>
        </w:rPr>
      </w:pPr>
    </w:p>
    <w:p w14:paraId="062FDA36" w14:textId="77777777" w:rsidR="0033190A" w:rsidRDefault="0033190A">
      <w:pPr>
        <w:pStyle w:val="Standard"/>
        <w:tabs>
          <w:tab w:val="left" w:pos="0"/>
        </w:tabs>
        <w:jc w:val="center"/>
        <w:rPr>
          <w:b/>
          <w:bCs/>
          <w:sz w:val="23"/>
          <w:szCs w:val="23"/>
        </w:rPr>
      </w:pPr>
    </w:p>
    <w:tbl>
      <w:tblPr>
        <w:tblW w:w="0" w:type="auto"/>
        <w:tblInd w:w="-5" w:type="dxa"/>
        <w:tblLayout w:type="fixed"/>
        <w:tblLook w:val="0000" w:firstRow="0" w:lastRow="0" w:firstColumn="0" w:lastColumn="0" w:noHBand="0" w:noVBand="0"/>
      </w:tblPr>
      <w:tblGrid>
        <w:gridCol w:w="575"/>
        <w:gridCol w:w="4471"/>
        <w:gridCol w:w="675"/>
        <w:gridCol w:w="911"/>
        <w:gridCol w:w="1315"/>
        <w:gridCol w:w="1153"/>
        <w:gridCol w:w="867"/>
        <w:gridCol w:w="759"/>
        <w:gridCol w:w="239"/>
      </w:tblGrid>
      <w:tr w:rsidR="0033190A" w14:paraId="1FBFE468" w14:textId="77777777">
        <w:trPr>
          <w:trHeight w:val="60"/>
        </w:trPr>
        <w:tc>
          <w:tcPr>
            <w:tcW w:w="575" w:type="dxa"/>
          </w:tcPr>
          <w:p w14:paraId="74D2F406" w14:textId="77777777" w:rsidR="0033190A" w:rsidRDefault="0033190A">
            <w:pPr>
              <w:spacing w:after="0" w:line="240" w:lineRule="auto"/>
              <w:rPr>
                <w:rFonts w:ascii="Times New Roman" w:hAnsi="Times New Roman"/>
                <w:sz w:val="18"/>
                <w:szCs w:val="18"/>
              </w:rPr>
            </w:pPr>
          </w:p>
        </w:tc>
        <w:tc>
          <w:tcPr>
            <w:tcW w:w="10151" w:type="dxa"/>
            <w:gridSpan w:val="7"/>
          </w:tcPr>
          <w:p w14:paraId="5BE8830A" w14:textId="77777777" w:rsidR="0033190A" w:rsidRDefault="005616DE">
            <w:pPr>
              <w:spacing w:after="0" w:line="240" w:lineRule="auto"/>
              <w:ind w:left="105"/>
              <w:jc w:val="center"/>
            </w:pPr>
            <w:r>
              <w:rPr>
                <w:rFonts w:ascii="Times New Roman" w:hAnsi="Times New Roman"/>
                <w:b/>
                <w:sz w:val="18"/>
                <w:szCs w:val="18"/>
              </w:rPr>
              <w:t xml:space="preserve"> Адреса и реквизиты сторон</w:t>
            </w:r>
          </w:p>
        </w:tc>
        <w:tc>
          <w:tcPr>
            <w:tcW w:w="239" w:type="dxa"/>
          </w:tcPr>
          <w:p w14:paraId="01F7F007" w14:textId="77777777" w:rsidR="0033190A" w:rsidRDefault="0033190A">
            <w:pPr>
              <w:spacing w:after="0" w:line="240" w:lineRule="auto"/>
              <w:rPr>
                <w:rFonts w:ascii="Arial" w:hAnsi="Arial" w:cs="Arial"/>
                <w:b/>
                <w:sz w:val="16"/>
                <w:szCs w:val="18"/>
              </w:rPr>
            </w:pPr>
          </w:p>
        </w:tc>
      </w:tr>
      <w:tr w:rsidR="0033190A" w14:paraId="5241C625" w14:textId="77777777">
        <w:tc>
          <w:tcPr>
            <w:tcW w:w="5046" w:type="dxa"/>
            <w:gridSpan w:val="2"/>
            <w:tcBorders>
              <w:top w:val="single" w:sz="4" w:space="0" w:color="000000"/>
              <w:left w:val="single" w:sz="4" w:space="0" w:color="000000"/>
            </w:tcBorders>
          </w:tcPr>
          <w:p w14:paraId="1FAA358A" w14:textId="77777777" w:rsidR="0033190A" w:rsidRDefault="005616DE">
            <w:pPr>
              <w:pStyle w:val="western"/>
              <w:spacing w:before="0" w:after="0" w:line="240" w:lineRule="auto"/>
              <w:ind w:left="0" w:right="0"/>
            </w:pPr>
            <w:r>
              <w:rPr>
                <w:rFonts w:ascii="Times New Roman" w:hAnsi="Times New Roman" w:cs="Times New Roman"/>
                <w:b/>
                <w:sz w:val="20"/>
                <w:szCs w:val="20"/>
              </w:rPr>
              <w:t xml:space="preserve">Займодавец: </w:t>
            </w:r>
          </w:p>
          <w:p w14:paraId="5FD4ABC0" w14:textId="77777777" w:rsidR="0033190A" w:rsidRDefault="005616DE">
            <w:pPr>
              <w:pStyle w:val="western"/>
              <w:spacing w:before="0" w:after="0" w:line="240" w:lineRule="auto"/>
              <w:ind w:left="0" w:right="0"/>
            </w:pPr>
            <w:r>
              <w:rPr>
                <w:rFonts w:ascii="Times New Roman" w:hAnsi="Times New Roman" w:cs="Times New Roman"/>
                <w:sz w:val="20"/>
                <w:szCs w:val="20"/>
              </w:rPr>
              <w:t>Общество с ограниченной ответственностью Микрокредитная компания «МАНИДЭЙ» (ООО МКК «МД»)</w:t>
            </w:r>
          </w:p>
          <w:p w14:paraId="7CCDBC90" w14:textId="77777777" w:rsidR="0033190A" w:rsidRDefault="005616DE">
            <w:pPr>
              <w:pStyle w:val="western"/>
              <w:spacing w:before="0" w:after="0" w:line="240" w:lineRule="auto"/>
              <w:ind w:left="0" w:right="0"/>
            </w:pPr>
            <w:r>
              <w:rPr>
                <w:rFonts w:ascii="Times New Roman" w:hAnsi="Times New Roman" w:cs="Times New Roman"/>
                <w:sz w:val="20"/>
                <w:szCs w:val="20"/>
              </w:rPr>
              <w:lastRenderedPageBreak/>
              <w:t>ОГРН 1204200002412</w:t>
            </w:r>
          </w:p>
          <w:p w14:paraId="7BC7DC04" w14:textId="77777777" w:rsidR="0033190A" w:rsidRDefault="005616DE">
            <w:pPr>
              <w:pStyle w:val="western"/>
              <w:spacing w:before="0" w:after="0" w:line="240" w:lineRule="auto"/>
              <w:ind w:left="0" w:right="0"/>
            </w:pPr>
            <w:r>
              <w:rPr>
                <w:rFonts w:ascii="Times New Roman" w:hAnsi="Times New Roman" w:cs="Times New Roman"/>
                <w:sz w:val="20"/>
                <w:szCs w:val="20"/>
              </w:rPr>
              <w:t xml:space="preserve">ИНН </w:t>
            </w:r>
            <w:r>
              <w:rPr>
                <w:rFonts w:ascii="Times New Roman" w:hAnsi="Times New Roman" w:cs="Times New Roman"/>
                <w:sz w:val="20"/>
                <w:szCs w:val="20"/>
              </w:rPr>
              <w:t>4205387412, КПП 4205011001</w:t>
            </w:r>
          </w:p>
          <w:p w14:paraId="3D508176" w14:textId="77777777" w:rsidR="0033190A" w:rsidRDefault="005616DE">
            <w:pPr>
              <w:pStyle w:val="western"/>
              <w:spacing w:before="0" w:after="0" w:line="240" w:lineRule="auto"/>
              <w:ind w:left="0" w:right="0"/>
            </w:pPr>
            <w:r>
              <w:rPr>
                <w:rFonts w:ascii="Times New Roman" w:hAnsi="Times New Roman" w:cs="Times New Roman"/>
                <w:sz w:val="20"/>
                <w:szCs w:val="20"/>
              </w:rPr>
              <w:t>Юридический адрес: 650000, Кемеровская область – КУЗБАСС, г. Кемерово, улица 50 лет Октября, стр. 11, офис 7</w:t>
            </w:r>
          </w:p>
          <w:p w14:paraId="54835705" w14:textId="77777777" w:rsidR="0033190A" w:rsidRDefault="005616DE">
            <w:pPr>
              <w:pStyle w:val="western"/>
              <w:spacing w:before="0" w:after="0" w:line="240" w:lineRule="auto"/>
              <w:ind w:left="0" w:right="0"/>
            </w:pPr>
            <w:r>
              <w:rPr>
                <w:rFonts w:ascii="Times New Roman" w:hAnsi="Times New Roman" w:cs="Times New Roman"/>
                <w:sz w:val="20"/>
                <w:szCs w:val="20"/>
              </w:rPr>
              <w:t>Фактический адрес: 650000, Кемеровская область-Кузбасс, город Кемерово, улица 50 лет Октября, стр. 11, офис 7</w:t>
            </w:r>
          </w:p>
          <w:p w14:paraId="4DAE3BC6" w14:textId="77777777" w:rsidR="0033190A" w:rsidRDefault="005616DE">
            <w:pPr>
              <w:pStyle w:val="western"/>
              <w:spacing w:before="0" w:after="0" w:line="240" w:lineRule="auto"/>
              <w:ind w:left="0" w:right="0"/>
            </w:pPr>
            <w:r>
              <w:rPr>
                <w:rFonts w:ascii="Times New Roman" w:hAnsi="Times New Roman" w:cs="Times New Roman"/>
                <w:sz w:val="20"/>
                <w:szCs w:val="20"/>
              </w:rPr>
              <w:t>Тел.: 8800</w:t>
            </w:r>
            <w:r>
              <w:rPr>
                <w:rFonts w:ascii="Times New Roman" w:hAnsi="Times New Roman" w:cs="Times New Roman"/>
                <w:sz w:val="20"/>
                <w:szCs w:val="20"/>
              </w:rPr>
              <w:t>7001105</w:t>
            </w:r>
          </w:p>
          <w:p w14:paraId="3037F66B" w14:textId="77777777" w:rsidR="0033190A" w:rsidRDefault="005616DE">
            <w:pPr>
              <w:pStyle w:val="western"/>
              <w:spacing w:before="0" w:after="0" w:line="240" w:lineRule="auto"/>
              <w:ind w:left="0" w:right="0"/>
            </w:pPr>
            <w:r>
              <w:rPr>
                <w:rFonts w:ascii="Times New Roman" w:hAnsi="Times New Roman" w:cs="Times New Roman"/>
                <w:sz w:val="20"/>
                <w:szCs w:val="20"/>
              </w:rPr>
              <w:t>Р/счет № 40701810726000000193</w:t>
            </w:r>
          </w:p>
          <w:p w14:paraId="6DF53864" w14:textId="77777777" w:rsidR="0033190A" w:rsidRDefault="005616DE">
            <w:pPr>
              <w:pStyle w:val="aff1"/>
              <w:spacing w:before="0" w:after="0" w:line="240" w:lineRule="auto"/>
              <w:ind w:left="0" w:right="0"/>
            </w:pPr>
            <w:r>
              <w:rPr>
                <w:sz w:val="20"/>
                <w:szCs w:val="20"/>
              </w:rPr>
              <w:t>КЕМЕРОВСКОЕ ОТДЕЛЕНИЕ N8615 ПАО СБЕРБАНК</w:t>
            </w:r>
          </w:p>
          <w:p w14:paraId="73814624" w14:textId="77777777" w:rsidR="0033190A" w:rsidRDefault="005616DE">
            <w:pPr>
              <w:pStyle w:val="western"/>
              <w:spacing w:before="0" w:after="0" w:line="240" w:lineRule="auto"/>
              <w:ind w:left="0" w:right="0"/>
            </w:pPr>
            <w:r>
              <w:rPr>
                <w:rFonts w:ascii="Times New Roman" w:hAnsi="Times New Roman" w:cs="Times New Roman"/>
                <w:sz w:val="20"/>
                <w:szCs w:val="20"/>
              </w:rPr>
              <w:t>БИК 043207612</w:t>
            </w:r>
          </w:p>
          <w:p w14:paraId="416CCFFC" w14:textId="77777777" w:rsidR="0033190A" w:rsidRDefault="005616DE">
            <w:pPr>
              <w:pStyle w:val="aff1"/>
              <w:spacing w:before="0" w:after="0" w:line="240" w:lineRule="auto"/>
              <w:ind w:left="0" w:right="0"/>
            </w:pPr>
            <w:r>
              <w:rPr>
                <w:sz w:val="20"/>
                <w:szCs w:val="20"/>
              </w:rPr>
              <w:t>К/с 30101810200000000612</w:t>
            </w:r>
          </w:p>
          <w:p w14:paraId="0673C899" w14:textId="77777777" w:rsidR="0033190A" w:rsidRDefault="0033190A">
            <w:pPr>
              <w:spacing w:after="0" w:line="240" w:lineRule="auto"/>
              <w:rPr>
                <w:rFonts w:ascii="Times New Roman" w:hAnsi="Times New Roman"/>
                <w:sz w:val="20"/>
                <w:szCs w:val="20"/>
              </w:rPr>
            </w:pPr>
          </w:p>
        </w:tc>
        <w:tc>
          <w:tcPr>
            <w:tcW w:w="5680" w:type="dxa"/>
            <w:gridSpan w:val="6"/>
            <w:tcBorders>
              <w:top w:val="single" w:sz="4" w:space="0" w:color="000000"/>
              <w:left w:val="single" w:sz="4" w:space="0" w:color="000000"/>
            </w:tcBorders>
          </w:tcPr>
          <w:p w14:paraId="22E34517" w14:textId="77777777" w:rsidR="0033190A" w:rsidRDefault="005616DE">
            <w:pPr>
              <w:spacing w:after="0" w:line="240" w:lineRule="auto"/>
            </w:pPr>
            <w:r>
              <w:rPr>
                <w:rFonts w:ascii="Times New Roman" w:hAnsi="Times New Roman"/>
                <w:sz w:val="20"/>
                <w:szCs w:val="20"/>
              </w:rPr>
              <w:lastRenderedPageBreak/>
              <w:t xml:space="preserve">Заемщик: </w:t>
            </w:r>
          </w:p>
          <w:p w14:paraId="03DE3CFB" w14:textId="77777777" w:rsidR="0033190A" w:rsidRDefault="005616DE">
            <w:pPr>
              <w:spacing w:after="0" w:line="240" w:lineRule="auto"/>
            </w:pPr>
            <w:r>
              <w:rPr>
                <w:rFonts w:ascii="Times New Roman" w:hAnsi="Times New Roman"/>
                <w:sz w:val="20"/>
                <w:szCs w:val="20"/>
                <w:highlight w:val="yellow"/>
                <w:shd w:val="clear" w:color="auto" w:fill="FFFFFF"/>
              </w:rPr>
              <w:t>___________________________</w:t>
            </w:r>
            <w:r>
              <w:rPr>
                <w:rFonts w:ascii="Times New Roman" w:hAnsi="Times New Roman"/>
                <w:sz w:val="20"/>
                <w:szCs w:val="20"/>
                <w:shd w:val="clear" w:color="auto" w:fill="FFFFFF"/>
              </w:rPr>
              <w:br/>
              <w:t xml:space="preserve">Адрес места регистрации: </w:t>
            </w:r>
            <w:r>
              <w:rPr>
                <w:rFonts w:ascii="Times New Roman" w:hAnsi="Times New Roman"/>
                <w:sz w:val="20"/>
                <w:szCs w:val="20"/>
                <w:highlight w:val="yellow"/>
                <w:shd w:val="clear" w:color="auto" w:fill="FFFFFF"/>
              </w:rPr>
              <w:t>_____________________________________________________</w:t>
            </w:r>
            <w:r>
              <w:rPr>
                <w:rFonts w:ascii="Times New Roman" w:hAnsi="Times New Roman"/>
                <w:sz w:val="20"/>
                <w:szCs w:val="20"/>
                <w:shd w:val="clear" w:color="auto" w:fill="FFFFFF"/>
              </w:rPr>
              <w:br/>
            </w:r>
            <w:r>
              <w:rPr>
                <w:rFonts w:ascii="Times New Roman" w:hAnsi="Times New Roman"/>
                <w:sz w:val="20"/>
                <w:szCs w:val="20"/>
                <w:shd w:val="clear" w:color="auto" w:fill="FFFFFF"/>
              </w:rPr>
              <w:lastRenderedPageBreak/>
              <w:t xml:space="preserve">Фактический адрес: </w:t>
            </w:r>
            <w:r>
              <w:rPr>
                <w:rFonts w:ascii="Times New Roman" w:hAnsi="Times New Roman"/>
                <w:sz w:val="20"/>
                <w:szCs w:val="20"/>
                <w:highlight w:val="yellow"/>
                <w:shd w:val="clear" w:color="auto" w:fill="FFFFFF"/>
              </w:rPr>
              <w:t>_____________________________________________________</w:t>
            </w:r>
            <w:r>
              <w:rPr>
                <w:rFonts w:ascii="Times New Roman" w:hAnsi="Times New Roman"/>
                <w:sz w:val="20"/>
                <w:szCs w:val="20"/>
                <w:shd w:val="clear" w:color="auto" w:fill="FFFFFF"/>
              </w:rPr>
              <w:br/>
              <w:t>Тел.:</w:t>
            </w:r>
            <w:r>
              <w:rPr>
                <w:rFonts w:ascii="Times New Roman" w:hAnsi="Times New Roman"/>
                <w:sz w:val="20"/>
                <w:szCs w:val="20"/>
                <w:highlight w:val="yellow"/>
                <w:shd w:val="clear" w:color="auto" w:fill="FFFFFF"/>
              </w:rPr>
              <w:t>______________</w:t>
            </w:r>
            <w:r>
              <w:rPr>
                <w:rFonts w:ascii="Times New Roman" w:hAnsi="Times New Roman"/>
                <w:sz w:val="20"/>
                <w:szCs w:val="20"/>
                <w:shd w:val="clear" w:color="auto" w:fill="FFFFFF"/>
              </w:rPr>
              <w:br/>
              <w:t>E-mail:</w:t>
            </w:r>
            <w:r>
              <w:rPr>
                <w:rFonts w:ascii="Times New Roman" w:hAnsi="Times New Roman"/>
                <w:sz w:val="20"/>
                <w:szCs w:val="20"/>
                <w:highlight w:val="yellow"/>
                <w:shd w:val="clear" w:color="auto" w:fill="FFFFFF"/>
              </w:rPr>
              <w:t>___________________</w:t>
            </w:r>
            <w:r>
              <w:rPr>
                <w:rFonts w:ascii="Times New Roman" w:hAnsi="Times New Roman"/>
                <w:sz w:val="20"/>
                <w:szCs w:val="20"/>
                <w:shd w:val="clear" w:color="auto" w:fill="FFFFFF"/>
              </w:rPr>
              <w:br/>
              <w:t>ИНН:</w:t>
            </w:r>
            <w:r>
              <w:rPr>
                <w:rFonts w:ascii="Times New Roman" w:hAnsi="Times New Roman"/>
                <w:sz w:val="20"/>
                <w:szCs w:val="20"/>
                <w:highlight w:val="yellow"/>
                <w:shd w:val="clear" w:color="auto" w:fill="FFFFFF"/>
              </w:rPr>
              <w:t>_____________________</w:t>
            </w:r>
            <w:r>
              <w:rPr>
                <w:rFonts w:ascii="Times New Roman" w:hAnsi="Times New Roman"/>
                <w:sz w:val="20"/>
                <w:szCs w:val="20"/>
                <w:shd w:val="clear" w:color="auto" w:fill="FFFFFF"/>
              </w:rPr>
              <w:br/>
              <w:t xml:space="preserve">Паспорт гражданина РФ, серия </w:t>
            </w:r>
            <w:r>
              <w:rPr>
                <w:rFonts w:ascii="Times New Roman" w:hAnsi="Times New Roman"/>
                <w:sz w:val="20"/>
                <w:szCs w:val="20"/>
                <w:highlight w:val="yellow"/>
                <w:shd w:val="clear" w:color="auto" w:fill="FFFFFF"/>
              </w:rPr>
              <w:t>_____</w:t>
            </w:r>
            <w:r>
              <w:rPr>
                <w:rFonts w:ascii="Times New Roman" w:hAnsi="Times New Roman"/>
                <w:sz w:val="20"/>
                <w:szCs w:val="20"/>
                <w:shd w:val="clear" w:color="auto" w:fill="FFFFFF"/>
              </w:rPr>
              <w:t>, №</w:t>
            </w:r>
            <w:r>
              <w:rPr>
                <w:rFonts w:ascii="Times New Roman" w:hAnsi="Times New Roman"/>
                <w:sz w:val="20"/>
                <w:szCs w:val="20"/>
                <w:highlight w:val="yellow"/>
                <w:shd w:val="clear" w:color="auto" w:fill="FFFFFF"/>
              </w:rPr>
              <w:t>______</w:t>
            </w:r>
            <w:r>
              <w:rPr>
                <w:rFonts w:ascii="Times New Roman" w:hAnsi="Times New Roman"/>
                <w:sz w:val="20"/>
                <w:szCs w:val="20"/>
                <w:shd w:val="clear" w:color="auto" w:fill="FFFFFF"/>
              </w:rPr>
              <w:t xml:space="preserve">, выдан </w:t>
            </w:r>
            <w:r>
              <w:rPr>
                <w:rFonts w:ascii="Times New Roman" w:hAnsi="Times New Roman"/>
                <w:sz w:val="20"/>
                <w:szCs w:val="20"/>
                <w:highlight w:val="yellow"/>
                <w:shd w:val="clear" w:color="auto" w:fill="FFFFFF"/>
              </w:rPr>
              <w:t>______________________________________________________</w:t>
            </w:r>
            <w:r>
              <w:rPr>
                <w:rFonts w:ascii="Times New Roman" w:hAnsi="Times New Roman"/>
                <w:sz w:val="20"/>
                <w:szCs w:val="20"/>
                <w:shd w:val="clear" w:color="auto" w:fill="FFFFFF"/>
              </w:rPr>
              <w:t>, код подразделения</w:t>
            </w:r>
            <w:r>
              <w:rPr>
                <w:rFonts w:ascii="Times New Roman" w:hAnsi="Times New Roman"/>
                <w:sz w:val="20"/>
                <w:szCs w:val="20"/>
                <w:highlight w:val="yellow"/>
                <w:shd w:val="clear" w:color="auto" w:fill="FFFFFF"/>
              </w:rPr>
              <w:t>_____</w:t>
            </w:r>
            <w:r>
              <w:rPr>
                <w:rFonts w:ascii="Times New Roman" w:hAnsi="Times New Roman"/>
                <w:sz w:val="20"/>
                <w:szCs w:val="20"/>
                <w:highlight w:val="yellow"/>
                <w:shd w:val="clear" w:color="auto" w:fill="FFFFFF"/>
              </w:rPr>
              <w:t>___</w:t>
            </w:r>
            <w:r>
              <w:rPr>
                <w:rFonts w:ascii="Times New Roman" w:hAnsi="Times New Roman"/>
                <w:sz w:val="20"/>
                <w:szCs w:val="20"/>
                <w:shd w:val="clear" w:color="auto" w:fill="FFFFFF"/>
              </w:rPr>
              <w:br/>
              <w:t>Р/с:  в</w:t>
            </w:r>
            <w:r>
              <w:rPr>
                <w:rFonts w:ascii="Times New Roman" w:hAnsi="Times New Roman"/>
                <w:sz w:val="20"/>
                <w:szCs w:val="20"/>
                <w:shd w:val="clear" w:color="auto" w:fill="FFFFFF"/>
              </w:rPr>
              <w:br/>
              <w:t>К/с:</w:t>
            </w:r>
            <w:r>
              <w:rPr>
                <w:rFonts w:ascii="Times New Roman" w:hAnsi="Times New Roman"/>
                <w:sz w:val="20"/>
                <w:szCs w:val="20"/>
                <w:shd w:val="clear" w:color="auto" w:fill="FFFFFF"/>
              </w:rPr>
              <w:br/>
              <w:t>БИК:</w:t>
            </w:r>
          </w:p>
        </w:tc>
        <w:tc>
          <w:tcPr>
            <w:tcW w:w="239" w:type="dxa"/>
            <w:tcBorders>
              <w:left w:val="single" w:sz="4" w:space="0" w:color="000000"/>
            </w:tcBorders>
          </w:tcPr>
          <w:p w14:paraId="7FD61071" w14:textId="77777777" w:rsidR="0033190A" w:rsidRDefault="0033190A">
            <w:pPr>
              <w:spacing w:after="0" w:line="240" w:lineRule="auto"/>
              <w:rPr>
                <w:rFonts w:ascii="Arial" w:hAnsi="Arial" w:cs="Arial"/>
                <w:sz w:val="16"/>
                <w:szCs w:val="20"/>
              </w:rPr>
            </w:pPr>
          </w:p>
        </w:tc>
      </w:tr>
      <w:tr w:rsidR="0033190A" w14:paraId="41AE4FEA" w14:textId="77777777">
        <w:tc>
          <w:tcPr>
            <w:tcW w:w="5046" w:type="dxa"/>
            <w:gridSpan w:val="2"/>
            <w:tcBorders>
              <w:left w:val="single" w:sz="4" w:space="0" w:color="000000"/>
            </w:tcBorders>
          </w:tcPr>
          <w:p w14:paraId="405B6676" w14:textId="77777777" w:rsidR="0033190A" w:rsidRDefault="005616DE">
            <w:pPr>
              <w:spacing w:after="0" w:line="240" w:lineRule="auto"/>
              <w:jc w:val="both"/>
            </w:pPr>
            <w:r>
              <w:rPr>
                <w:rFonts w:ascii="Times New Roman" w:hAnsi="Times New Roman"/>
                <w:sz w:val="20"/>
                <w:szCs w:val="20"/>
              </w:rPr>
              <w:t>Генеральный директор</w:t>
            </w:r>
          </w:p>
        </w:tc>
        <w:tc>
          <w:tcPr>
            <w:tcW w:w="5680" w:type="dxa"/>
            <w:gridSpan w:val="6"/>
            <w:tcBorders>
              <w:left w:val="single" w:sz="4" w:space="0" w:color="000000"/>
            </w:tcBorders>
          </w:tcPr>
          <w:p w14:paraId="0D76A1B9" w14:textId="77777777" w:rsidR="0033190A" w:rsidRDefault="0033190A">
            <w:pPr>
              <w:spacing w:after="0" w:line="240" w:lineRule="auto"/>
              <w:rPr>
                <w:rFonts w:ascii="Times New Roman" w:hAnsi="Times New Roman"/>
                <w:sz w:val="20"/>
                <w:szCs w:val="20"/>
              </w:rPr>
            </w:pPr>
          </w:p>
        </w:tc>
        <w:tc>
          <w:tcPr>
            <w:tcW w:w="239" w:type="dxa"/>
            <w:tcBorders>
              <w:left w:val="single" w:sz="4" w:space="0" w:color="000000"/>
            </w:tcBorders>
          </w:tcPr>
          <w:p w14:paraId="1B26FC6B" w14:textId="77777777" w:rsidR="0033190A" w:rsidRDefault="0033190A">
            <w:pPr>
              <w:spacing w:after="0" w:line="240" w:lineRule="auto"/>
              <w:rPr>
                <w:rFonts w:ascii="Arial" w:hAnsi="Arial" w:cs="Arial"/>
                <w:sz w:val="16"/>
                <w:szCs w:val="20"/>
              </w:rPr>
            </w:pPr>
          </w:p>
        </w:tc>
      </w:tr>
      <w:tr w:rsidR="0033190A" w14:paraId="6D03FFEE" w14:textId="77777777">
        <w:trPr>
          <w:trHeight w:val="90"/>
        </w:trPr>
        <w:tc>
          <w:tcPr>
            <w:tcW w:w="5046" w:type="dxa"/>
            <w:gridSpan w:val="2"/>
            <w:tcBorders>
              <w:left w:val="single" w:sz="4" w:space="0" w:color="000000"/>
            </w:tcBorders>
          </w:tcPr>
          <w:p w14:paraId="573CA2F1" w14:textId="77777777" w:rsidR="0033190A" w:rsidRDefault="0033190A">
            <w:pPr>
              <w:spacing w:after="0" w:line="240" w:lineRule="auto"/>
              <w:rPr>
                <w:rFonts w:ascii="Times New Roman" w:hAnsi="Times New Roman"/>
                <w:sz w:val="20"/>
                <w:szCs w:val="20"/>
              </w:rPr>
            </w:pPr>
          </w:p>
        </w:tc>
        <w:tc>
          <w:tcPr>
            <w:tcW w:w="675" w:type="dxa"/>
            <w:tcBorders>
              <w:left w:val="single" w:sz="4" w:space="0" w:color="000000"/>
            </w:tcBorders>
            <w:vAlign w:val="bottom"/>
          </w:tcPr>
          <w:p w14:paraId="4C43D6B6" w14:textId="77777777" w:rsidR="0033190A" w:rsidRDefault="0033190A">
            <w:pPr>
              <w:spacing w:after="0" w:line="240" w:lineRule="auto"/>
              <w:rPr>
                <w:rFonts w:ascii="Times New Roman" w:hAnsi="Times New Roman"/>
                <w:sz w:val="20"/>
                <w:szCs w:val="20"/>
              </w:rPr>
            </w:pPr>
          </w:p>
        </w:tc>
        <w:tc>
          <w:tcPr>
            <w:tcW w:w="911" w:type="dxa"/>
            <w:vAlign w:val="bottom"/>
          </w:tcPr>
          <w:p w14:paraId="6190D1D1" w14:textId="77777777" w:rsidR="0033190A" w:rsidRDefault="0033190A">
            <w:pPr>
              <w:spacing w:after="0" w:line="240" w:lineRule="auto"/>
              <w:rPr>
                <w:rFonts w:ascii="Times New Roman" w:hAnsi="Times New Roman"/>
                <w:sz w:val="20"/>
                <w:szCs w:val="20"/>
              </w:rPr>
            </w:pPr>
          </w:p>
        </w:tc>
        <w:tc>
          <w:tcPr>
            <w:tcW w:w="1315" w:type="dxa"/>
            <w:vAlign w:val="bottom"/>
          </w:tcPr>
          <w:p w14:paraId="0BCE26A1" w14:textId="77777777" w:rsidR="0033190A" w:rsidRDefault="0033190A">
            <w:pPr>
              <w:spacing w:after="0" w:line="240" w:lineRule="auto"/>
              <w:rPr>
                <w:rFonts w:ascii="Times New Roman" w:hAnsi="Times New Roman"/>
                <w:sz w:val="20"/>
                <w:szCs w:val="20"/>
              </w:rPr>
            </w:pPr>
          </w:p>
        </w:tc>
        <w:tc>
          <w:tcPr>
            <w:tcW w:w="1153" w:type="dxa"/>
            <w:vAlign w:val="bottom"/>
          </w:tcPr>
          <w:p w14:paraId="7EACB0F2" w14:textId="77777777" w:rsidR="0033190A" w:rsidRDefault="0033190A">
            <w:pPr>
              <w:spacing w:after="0" w:line="240" w:lineRule="auto"/>
              <w:rPr>
                <w:rFonts w:ascii="Times New Roman" w:hAnsi="Times New Roman"/>
                <w:sz w:val="20"/>
                <w:szCs w:val="20"/>
              </w:rPr>
            </w:pPr>
          </w:p>
        </w:tc>
        <w:tc>
          <w:tcPr>
            <w:tcW w:w="867" w:type="dxa"/>
            <w:vAlign w:val="bottom"/>
          </w:tcPr>
          <w:p w14:paraId="420D388A" w14:textId="77777777" w:rsidR="0033190A" w:rsidRDefault="0033190A">
            <w:pPr>
              <w:spacing w:after="0" w:line="240" w:lineRule="auto"/>
              <w:rPr>
                <w:rFonts w:ascii="Times New Roman" w:hAnsi="Times New Roman"/>
                <w:sz w:val="20"/>
                <w:szCs w:val="20"/>
              </w:rPr>
            </w:pPr>
          </w:p>
        </w:tc>
        <w:tc>
          <w:tcPr>
            <w:tcW w:w="759" w:type="dxa"/>
            <w:vAlign w:val="bottom"/>
          </w:tcPr>
          <w:p w14:paraId="103ECD18" w14:textId="77777777" w:rsidR="0033190A" w:rsidRDefault="0033190A">
            <w:pPr>
              <w:spacing w:after="0" w:line="240" w:lineRule="auto"/>
              <w:rPr>
                <w:rFonts w:ascii="Times New Roman" w:hAnsi="Times New Roman"/>
                <w:sz w:val="20"/>
                <w:szCs w:val="20"/>
              </w:rPr>
            </w:pPr>
          </w:p>
        </w:tc>
        <w:tc>
          <w:tcPr>
            <w:tcW w:w="239" w:type="dxa"/>
          </w:tcPr>
          <w:p w14:paraId="544EC5B8" w14:textId="77777777" w:rsidR="0033190A" w:rsidRDefault="0033190A">
            <w:pPr>
              <w:spacing w:after="0" w:line="240" w:lineRule="auto"/>
              <w:rPr>
                <w:rFonts w:ascii="Arial" w:hAnsi="Arial" w:cs="Arial"/>
                <w:sz w:val="16"/>
                <w:szCs w:val="20"/>
              </w:rPr>
            </w:pPr>
          </w:p>
        </w:tc>
      </w:tr>
      <w:tr w:rsidR="0033190A" w14:paraId="77E110C9" w14:textId="77777777">
        <w:tc>
          <w:tcPr>
            <w:tcW w:w="5046" w:type="dxa"/>
            <w:gridSpan w:val="2"/>
            <w:tcBorders>
              <w:left w:val="single" w:sz="4" w:space="0" w:color="000000"/>
            </w:tcBorders>
          </w:tcPr>
          <w:p w14:paraId="4D7E305E" w14:textId="77777777" w:rsidR="0033190A" w:rsidRDefault="005616DE">
            <w:pPr>
              <w:spacing w:after="0" w:line="240" w:lineRule="auto"/>
            </w:pPr>
            <w:r>
              <w:rPr>
                <w:rFonts w:ascii="Times New Roman" w:hAnsi="Times New Roman"/>
                <w:sz w:val="20"/>
                <w:szCs w:val="20"/>
              </w:rPr>
              <w:t>___________________________</w:t>
            </w:r>
            <w:proofErr w:type="gramStart"/>
            <w:r>
              <w:rPr>
                <w:rFonts w:ascii="Times New Roman" w:hAnsi="Times New Roman"/>
                <w:sz w:val="20"/>
                <w:szCs w:val="20"/>
              </w:rPr>
              <w:t xml:space="preserve">_  </w:t>
            </w:r>
            <w:proofErr w:type="spellStart"/>
            <w:r>
              <w:rPr>
                <w:rFonts w:ascii="Times New Roman" w:hAnsi="Times New Roman"/>
                <w:sz w:val="20"/>
                <w:szCs w:val="20"/>
              </w:rPr>
              <w:t>Стержанов</w:t>
            </w:r>
            <w:proofErr w:type="spellEnd"/>
            <w:proofErr w:type="gramEnd"/>
            <w:r>
              <w:rPr>
                <w:rFonts w:ascii="Times New Roman" w:hAnsi="Times New Roman"/>
                <w:sz w:val="20"/>
                <w:szCs w:val="20"/>
              </w:rPr>
              <w:t xml:space="preserve"> А.Е.</w:t>
            </w:r>
          </w:p>
        </w:tc>
        <w:tc>
          <w:tcPr>
            <w:tcW w:w="5680" w:type="dxa"/>
            <w:gridSpan w:val="6"/>
            <w:tcBorders>
              <w:left w:val="single" w:sz="4" w:space="0" w:color="000000"/>
            </w:tcBorders>
          </w:tcPr>
          <w:p w14:paraId="7D1256FE" w14:textId="77777777" w:rsidR="0033190A" w:rsidRDefault="005616DE">
            <w:pPr>
              <w:spacing w:after="0" w:line="240" w:lineRule="auto"/>
            </w:pPr>
            <w:r>
              <w:rPr>
                <w:rFonts w:ascii="Times New Roman" w:hAnsi="Times New Roman"/>
                <w:sz w:val="20"/>
                <w:szCs w:val="20"/>
                <w:highlight w:val="yellow"/>
              </w:rPr>
              <w:t>ФИО дата подпись</w:t>
            </w:r>
          </w:p>
        </w:tc>
        <w:tc>
          <w:tcPr>
            <w:tcW w:w="239" w:type="dxa"/>
            <w:tcBorders>
              <w:left w:val="single" w:sz="4" w:space="0" w:color="000000"/>
            </w:tcBorders>
          </w:tcPr>
          <w:p w14:paraId="43A04E1A" w14:textId="77777777" w:rsidR="0033190A" w:rsidRDefault="0033190A">
            <w:pPr>
              <w:spacing w:after="0" w:line="240" w:lineRule="auto"/>
              <w:rPr>
                <w:rFonts w:ascii="Arial" w:hAnsi="Arial" w:cs="Arial"/>
                <w:sz w:val="16"/>
                <w:szCs w:val="20"/>
              </w:rPr>
            </w:pPr>
          </w:p>
        </w:tc>
      </w:tr>
      <w:tr w:rsidR="0033190A" w14:paraId="032167F1" w14:textId="77777777">
        <w:trPr>
          <w:trHeight w:val="270"/>
        </w:trPr>
        <w:tc>
          <w:tcPr>
            <w:tcW w:w="5046" w:type="dxa"/>
            <w:gridSpan w:val="2"/>
            <w:tcBorders>
              <w:top w:val="single" w:sz="4" w:space="0" w:color="000000"/>
              <w:left w:val="single" w:sz="4" w:space="0" w:color="000000"/>
              <w:bottom w:val="single" w:sz="4" w:space="0" w:color="000000"/>
            </w:tcBorders>
            <w:vAlign w:val="bottom"/>
          </w:tcPr>
          <w:p w14:paraId="104DEAF4" w14:textId="77777777" w:rsidR="0033190A" w:rsidRDefault="005616DE">
            <w:pPr>
              <w:spacing w:after="0" w:line="240" w:lineRule="auto"/>
              <w:jc w:val="center"/>
            </w:pPr>
            <w:r>
              <w:rPr>
                <w:rFonts w:ascii="Times New Roman" w:hAnsi="Times New Roman"/>
                <w:sz w:val="20"/>
                <w:szCs w:val="20"/>
              </w:rPr>
              <w:t>МП</w:t>
            </w:r>
          </w:p>
        </w:tc>
        <w:tc>
          <w:tcPr>
            <w:tcW w:w="5680" w:type="dxa"/>
            <w:gridSpan w:val="6"/>
            <w:tcBorders>
              <w:top w:val="single" w:sz="4" w:space="0" w:color="000000"/>
              <w:left w:val="single" w:sz="4" w:space="0" w:color="000000"/>
              <w:bottom w:val="single" w:sz="4" w:space="0" w:color="000000"/>
            </w:tcBorders>
          </w:tcPr>
          <w:p w14:paraId="183B56E7" w14:textId="77777777" w:rsidR="0033190A" w:rsidRDefault="0033190A">
            <w:pPr>
              <w:spacing w:after="0" w:line="240" w:lineRule="auto"/>
              <w:rPr>
                <w:rFonts w:ascii="Times New Roman" w:hAnsi="Times New Roman"/>
                <w:sz w:val="20"/>
                <w:szCs w:val="20"/>
              </w:rPr>
            </w:pPr>
          </w:p>
        </w:tc>
        <w:tc>
          <w:tcPr>
            <w:tcW w:w="239" w:type="dxa"/>
            <w:tcBorders>
              <w:left w:val="single" w:sz="4" w:space="0" w:color="000000"/>
            </w:tcBorders>
          </w:tcPr>
          <w:p w14:paraId="3781A19A" w14:textId="77777777" w:rsidR="0033190A" w:rsidRDefault="0033190A">
            <w:pPr>
              <w:spacing w:after="0" w:line="240" w:lineRule="auto"/>
              <w:rPr>
                <w:rFonts w:ascii="Arial" w:hAnsi="Arial" w:cs="Arial"/>
                <w:sz w:val="16"/>
                <w:szCs w:val="20"/>
              </w:rPr>
            </w:pPr>
          </w:p>
        </w:tc>
      </w:tr>
    </w:tbl>
    <w:p w14:paraId="339D379B" w14:textId="77777777" w:rsidR="0033190A" w:rsidRDefault="0033190A"/>
    <w:sectPr w:rsidR="0033190A">
      <w:footerReference w:type="default" r:id="rId11"/>
      <w:pgSz w:w="11906" w:h="16838"/>
      <w:pgMar w:top="567" w:right="567" w:bottom="1276" w:left="567"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BF4E" w14:textId="77777777" w:rsidR="005616DE" w:rsidRDefault="005616DE">
      <w:pPr>
        <w:spacing w:after="0" w:line="240" w:lineRule="auto"/>
      </w:pPr>
      <w:r>
        <w:separator/>
      </w:r>
    </w:p>
  </w:endnote>
  <w:endnote w:type="continuationSeparator" w:id="0">
    <w:p w14:paraId="41B30F9E" w14:textId="77777777" w:rsidR="005616DE" w:rsidRDefault="00561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A9E6" w14:textId="77777777" w:rsidR="0033190A" w:rsidRDefault="005616DE">
    <w:r>
      <w:rPr>
        <w:highlight w:val="yellow"/>
      </w:rPr>
      <w:t xml:space="preserve">Заемщик ________________________                          </w:t>
    </w:r>
    <w:r>
      <w:rPr>
        <w:highlight w:val="yellow"/>
      </w:rPr>
      <w:t xml:space="preserve">                                                      подпись лица (АСП)</w:t>
    </w:r>
  </w:p>
  <w:p w14:paraId="78E5C4C7" w14:textId="77777777" w:rsidR="0033190A" w:rsidRDefault="00331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276EA" w14:textId="77777777" w:rsidR="005616DE" w:rsidRDefault="005616DE">
      <w:pPr>
        <w:spacing w:after="0" w:line="240" w:lineRule="auto"/>
      </w:pPr>
      <w:r>
        <w:separator/>
      </w:r>
    </w:p>
  </w:footnote>
  <w:footnote w:type="continuationSeparator" w:id="0">
    <w:p w14:paraId="3FC1B606" w14:textId="77777777" w:rsidR="005616DE" w:rsidRDefault="00561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4C82"/>
    <w:multiLevelType w:val="hybridMultilevel"/>
    <w:tmpl w:val="A894C8CC"/>
    <w:lvl w:ilvl="0" w:tplc="BC9C5A0E">
      <w:start w:val="1"/>
      <w:numFmt w:val="none"/>
      <w:suff w:val="nothing"/>
      <w:lvlText w:val=""/>
      <w:lvlJc w:val="left"/>
      <w:pPr>
        <w:tabs>
          <w:tab w:val="num" w:pos="0"/>
        </w:tabs>
        <w:ind w:left="0" w:firstLine="0"/>
      </w:pPr>
    </w:lvl>
    <w:lvl w:ilvl="1" w:tplc="47DE77B8">
      <w:start w:val="1"/>
      <w:numFmt w:val="none"/>
      <w:suff w:val="nothing"/>
      <w:lvlText w:val=""/>
      <w:lvlJc w:val="left"/>
      <w:pPr>
        <w:tabs>
          <w:tab w:val="num" w:pos="0"/>
        </w:tabs>
        <w:ind w:left="0" w:firstLine="0"/>
      </w:pPr>
    </w:lvl>
    <w:lvl w:ilvl="2" w:tplc="3682932A">
      <w:start w:val="1"/>
      <w:numFmt w:val="none"/>
      <w:suff w:val="nothing"/>
      <w:lvlText w:val=""/>
      <w:lvlJc w:val="left"/>
      <w:pPr>
        <w:tabs>
          <w:tab w:val="num" w:pos="0"/>
        </w:tabs>
        <w:ind w:left="0" w:firstLine="0"/>
      </w:pPr>
    </w:lvl>
    <w:lvl w:ilvl="3" w:tplc="57387C88">
      <w:start w:val="1"/>
      <w:numFmt w:val="none"/>
      <w:suff w:val="nothing"/>
      <w:lvlText w:val=""/>
      <w:lvlJc w:val="left"/>
      <w:pPr>
        <w:tabs>
          <w:tab w:val="num" w:pos="0"/>
        </w:tabs>
        <w:ind w:left="0" w:firstLine="0"/>
      </w:pPr>
    </w:lvl>
    <w:lvl w:ilvl="4" w:tplc="E7CAE2CA">
      <w:start w:val="1"/>
      <w:numFmt w:val="none"/>
      <w:suff w:val="nothing"/>
      <w:lvlText w:val=""/>
      <w:lvlJc w:val="left"/>
      <w:pPr>
        <w:tabs>
          <w:tab w:val="num" w:pos="0"/>
        </w:tabs>
        <w:ind w:left="0" w:firstLine="0"/>
      </w:pPr>
    </w:lvl>
    <w:lvl w:ilvl="5" w:tplc="EB34D2F4">
      <w:start w:val="1"/>
      <w:numFmt w:val="none"/>
      <w:suff w:val="nothing"/>
      <w:lvlText w:val=""/>
      <w:lvlJc w:val="left"/>
      <w:pPr>
        <w:tabs>
          <w:tab w:val="num" w:pos="0"/>
        </w:tabs>
        <w:ind w:left="0" w:firstLine="0"/>
      </w:pPr>
    </w:lvl>
    <w:lvl w:ilvl="6" w:tplc="7CA2BBF6">
      <w:start w:val="1"/>
      <w:numFmt w:val="none"/>
      <w:suff w:val="nothing"/>
      <w:lvlText w:val=""/>
      <w:lvlJc w:val="left"/>
      <w:pPr>
        <w:tabs>
          <w:tab w:val="num" w:pos="0"/>
        </w:tabs>
        <w:ind w:left="0" w:firstLine="0"/>
      </w:pPr>
    </w:lvl>
    <w:lvl w:ilvl="7" w:tplc="733E7B98">
      <w:start w:val="1"/>
      <w:numFmt w:val="none"/>
      <w:suff w:val="nothing"/>
      <w:lvlText w:val=""/>
      <w:lvlJc w:val="left"/>
      <w:pPr>
        <w:tabs>
          <w:tab w:val="num" w:pos="0"/>
        </w:tabs>
        <w:ind w:left="0" w:firstLine="0"/>
      </w:pPr>
    </w:lvl>
    <w:lvl w:ilvl="8" w:tplc="1BAA8B4E">
      <w:start w:val="1"/>
      <w:numFmt w:val="none"/>
      <w:suff w:val="nothing"/>
      <w:lvlText w:val=""/>
      <w:lvlJc w:val="left"/>
      <w:pPr>
        <w:tabs>
          <w:tab w:val="num" w:pos="0"/>
        </w:tabs>
        <w:ind w:left="0" w:firstLine="0"/>
      </w:pPr>
    </w:lvl>
  </w:abstractNum>
  <w:abstractNum w:abstractNumId="1" w15:restartNumberingAfterBreak="0">
    <w:nsid w:val="3FA4470C"/>
    <w:multiLevelType w:val="hybridMultilevel"/>
    <w:tmpl w:val="BBAC4F2A"/>
    <w:lvl w:ilvl="0" w:tplc="92EE5024">
      <w:start w:val="1"/>
      <w:numFmt w:val="decimal"/>
      <w:lvlText w:val="%1)"/>
      <w:lvlJc w:val="left"/>
      <w:pPr>
        <w:tabs>
          <w:tab w:val="num" w:pos="0"/>
        </w:tabs>
        <w:ind w:left="720" w:hanging="360"/>
      </w:pPr>
      <w:rPr>
        <w:rFonts w:hint="default"/>
        <w:sz w:val="20"/>
        <w:szCs w:val="20"/>
      </w:rPr>
    </w:lvl>
    <w:lvl w:ilvl="1" w:tplc="DD628C16">
      <w:start w:val="1"/>
      <w:numFmt w:val="bullet"/>
      <w:lvlText w:val="o"/>
      <w:lvlJc w:val="left"/>
      <w:pPr>
        <w:ind w:left="1440" w:hanging="360"/>
      </w:pPr>
      <w:rPr>
        <w:rFonts w:ascii="Courier New" w:eastAsia="Courier New" w:hAnsi="Courier New" w:cs="Courier New" w:hint="default"/>
      </w:rPr>
    </w:lvl>
    <w:lvl w:ilvl="2" w:tplc="D2686660">
      <w:start w:val="1"/>
      <w:numFmt w:val="bullet"/>
      <w:lvlText w:val="§"/>
      <w:lvlJc w:val="left"/>
      <w:pPr>
        <w:ind w:left="2160" w:hanging="360"/>
      </w:pPr>
      <w:rPr>
        <w:rFonts w:ascii="Wingdings" w:eastAsia="Wingdings" w:hAnsi="Wingdings" w:cs="Wingdings" w:hint="default"/>
      </w:rPr>
    </w:lvl>
    <w:lvl w:ilvl="3" w:tplc="01CC398A">
      <w:start w:val="1"/>
      <w:numFmt w:val="bullet"/>
      <w:lvlText w:val="·"/>
      <w:lvlJc w:val="left"/>
      <w:pPr>
        <w:ind w:left="2880" w:hanging="360"/>
      </w:pPr>
      <w:rPr>
        <w:rFonts w:ascii="Symbol" w:eastAsia="Symbol" w:hAnsi="Symbol" w:cs="Symbol" w:hint="default"/>
      </w:rPr>
    </w:lvl>
    <w:lvl w:ilvl="4" w:tplc="F60CEF28">
      <w:start w:val="1"/>
      <w:numFmt w:val="bullet"/>
      <w:lvlText w:val="o"/>
      <w:lvlJc w:val="left"/>
      <w:pPr>
        <w:ind w:left="3600" w:hanging="360"/>
      </w:pPr>
      <w:rPr>
        <w:rFonts w:ascii="Courier New" w:eastAsia="Courier New" w:hAnsi="Courier New" w:cs="Courier New" w:hint="default"/>
      </w:rPr>
    </w:lvl>
    <w:lvl w:ilvl="5" w:tplc="5DD0689A">
      <w:start w:val="1"/>
      <w:numFmt w:val="bullet"/>
      <w:lvlText w:val="§"/>
      <w:lvlJc w:val="left"/>
      <w:pPr>
        <w:ind w:left="4320" w:hanging="360"/>
      </w:pPr>
      <w:rPr>
        <w:rFonts w:ascii="Wingdings" w:eastAsia="Wingdings" w:hAnsi="Wingdings" w:cs="Wingdings" w:hint="default"/>
      </w:rPr>
    </w:lvl>
    <w:lvl w:ilvl="6" w:tplc="3998C7FA">
      <w:start w:val="1"/>
      <w:numFmt w:val="bullet"/>
      <w:lvlText w:val="·"/>
      <w:lvlJc w:val="left"/>
      <w:pPr>
        <w:ind w:left="5040" w:hanging="360"/>
      </w:pPr>
      <w:rPr>
        <w:rFonts w:ascii="Symbol" w:eastAsia="Symbol" w:hAnsi="Symbol" w:cs="Symbol" w:hint="default"/>
      </w:rPr>
    </w:lvl>
    <w:lvl w:ilvl="7" w:tplc="4596E0CA">
      <w:start w:val="1"/>
      <w:numFmt w:val="bullet"/>
      <w:lvlText w:val="o"/>
      <w:lvlJc w:val="left"/>
      <w:pPr>
        <w:ind w:left="5760" w:hanging="360"/>
      </w:pPr>
      <w:rPr>
        <w:rFonts w:ascii="Courier New" w:eastAsia="Courier New" w:hAnsi="Courier New" w:cs="Courier New" w:hint="default"/>
      </w:rPr>
    </w:lvl>
    <w:lvl w:ilvl="8" w:tplc="4828AAC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EA67C5A"/>
    <w:multiLevelType w:val="hybridMultilevel"/>
    <w:tmpl w:val="C750EEF6"/>
    <w:lvl w:ilvl="0" w:tplc="0DF0F696">
      <w:start w:val="1"/>
      <w:numFmt w:val="decimal"/>
      <w:lvlText w:val="%1)"/>
      <w:lvlJc w:val="left"/>
      <w:pPr>
        <w:tabs>
          <w:tab w:val="num" w:pos="0"/>
        </w:tabs>
        <w:ind w:left="720" w:hanging="360"/>
      </w:pPr>
      <w:rPr>
        <w:rFonts w:hint="default"/>
      </w:rPr>
    </w:lvl>
    <w:lvl w:ilvl="1" w:tplc="79A060FA">
      <w:start w:val="1"/>
      <w:numFmt w:val="bullet"/>
      <w:lvlText w:val="o"/>
      <w:lvlJc w:val="left"/>
      <w:pPr>
        <w:ind w:left="1440" w:hanging="360"/>
      </w:pPr>
      <w:rPr>
        <w:rFonts w:ascii="Courier New" w:eastAsia="Courier New" w:hAnsi="Courier New" w:cs="Courier New" w:hint="default"/>
      </w:rPr>
    </w:lvl>
    <w:lvl w:ilvl="2" w:tplc="C71AD152">
      <w:start w:val="1"/>
      <w:numFmt w:val="bullet"/>
      <w:lvlText w:val="§"/>
      <w:lvlJc w:val="left"/>
      <w:pPr>
        <w:ind w:left="2160" w:hanging="360"/>
      </w:pPr>
      <w:rPr>
        <w:rFonts w:ascii="Wingdings" w:eastAsia="Wingdings" w:hAnsi="Wingdings" w:cs="Wingdings" w:hint="default"/>
      </w:rPr>
    </w:lvl>
    <w:lvl w:ilvl="3" w:tplc="AE00C9B4">
      <w:start w:val="1"/>
      <w:numFmt w:val="bullet"/>
      <w:lvlText w:val="·"/>
      <w:lvlJc w:val="left"/>
      <w:pPr>
        <w:ind w:left="2880" w:hanging="360"/>
      </w:pPr>
      <w:rPr>
        <w:rFonts w:ascii="Symbol" w:eastAsia="Symbol" w:hAnsi="Symbol" w:cs="Symbol" w:hint="default"/>
      </w:rPr>
    </w:lvl>
    <w:lvl w:ilvl="4" w:tplc="7C647F4A">
      <w:start w:val="1"/>
      <w:numFmt w:val="bullet"/>
      <w:lvlText w:val="o"/>
      <w:lvlJc w:val="left"/>
      <w:pPr>
        <w:ind w:left="3600" w:hanging="360"/>
      </w:pPr>
      <w:rPr>
        <w:rFonts w:ascii="Courier New" w:eastAsia="Courier New" w:hAnsi="Courier New" w:cs="Courier New" w:hint="default"/>
      </w:rPr>
    </w:lvl>
    <w:lvl w:ilvl="5" w:tplc="DEBED452">
      <w:start w:val="1"/>
      <w:numFmt w:val="bullet"/>
      <w:lvlText w:val="§"/>
      <w:lvlJc w:val="left"/>
      <w:pPr>
        <w:ind w:left="4320" w:hanging="360"/>
      </w:pPr>
      <w:rPr>
        <w:rFonts w:ascii="Wingdings" w:eastAsia="Wingdings" w:hAnsi="Wingdings" w:cs="Wingdings" w:hint="default"/>
      </w:rPr>
    </w:lvl>
    <w:lvl w:ilvl="6" w:tplc="059C7C20">
      <w:start w:val="1"/>
      <w:numFmt w:val="bullet"/>
      <w:lvlText w:val="·"/>
      <w:lvlJc w:val="left"/>
      <w:pPr>
        <w:ind w:left="5040" w:hanging="360"/>
      </w:pPr>
      <w:rPr>
        <w:rFonts w:ascii="Symbol" w:eastAsia="Symbol" w:hAnsi="Symbol" w:cs="Symbol" w:hint="default"/>
      </w:rPr>
    </w:lvl>
    <w:lvl w:ilvl="7" w:tplc="45A2C870">
      <w:start w:val="1"/>
      <w:numFmt w:val="bullet"/>
      <w:lvlText w:val="o"/>
      <w:lvlJc w:val="left"/>
      <w:pPr>
        <w:ind w:left="5760" w:hanging="360"/>
      </w:pPr>
      <w:rPr>
        <w:rFonts w:ascii="Courier New" w:eastAsia="Courier New" w:hAnsi="Courier New" w:cs="Courier New" w:hint="default"/>
      </w:rPr>
    </w:lvl>
    <w:lvl w:ilvl="8" w:tplc="ECF294A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0A"/>
    <w:rsid w:val="0033190A"/>
    <w:rsid w:val="0044207F"/>
    <w:rsid w:val="005616DE"/>
    <w:rsid w:val="005B685B"/>
    <w:rsid w:val="008B6B8F"/>
    <w:rsid w:val="00ED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B481"/>
  <w15:docId w15:val="{70268E12-EC2B-489B-9CB8-D6F3C468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rFonts w:ascii="Calibri" w:hAnsi="Calibri"/>
      <w:sz w:val="22"/>
      <w:szCs w:val="22"/>
      <w:lang w:eastAsia="zh-CN"/>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ab">
    <w:name w:val="Нижний колонтитул Знак"/>
    <w:basedOn w:val="a0"/>
    <w:link w:val="ac"/>
    <w:uiPriority w:val="99"/>
  </w:style>
  <w:style w:type="character" w:customStyle="1" w:styleId="ad">
    <w:name w:val="Название объекта Знак"/>
    <w:basedOn w:val="a0"/>
    <w:link w:val="ae"/>
    <w:uiPriority w:val="35"/>
    <w:rPr>
      <w:b/>
      <w:bCs/>
      <w:color w:val="4472C4" w:themeColor="accent1"/>
      <w:sz w:val="18"/>
      <w:szCs w:val="18"/>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WW8Num1z0">
    <w:name w:val="WW8Num1z0"/>
    <w:rPr>
      <w:rFonts w:ascii="Times New Roman" w:hAnsi="Times New Roman" w:cs="Times New Roman"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4">
    <w:name w:val="Основной шрифт абзаца1"/>
  </w:style>
  <w:style w:type="character" w:customStyle="1" w:styleId="af8">
    <w:name w:val="Текст выноски Знак"/>
    <w:rPr>
      <w:rFonts w:ascii="Segoe UI" w:hAnsi="Segoe UI" w:cs="Segoe UI"/>
      <w:sz w:val="18"/>
      <w:szCs w:val="18"/>
    </w:rPr>
  </w:style>
  <w:style w:type="character" w:customStyle="1" w:styleId="af9">
    <w:name w:val="Верхний колонтитул Знак"/>
    <w:basedOn w:val="14"/>
  </w:style>
  <w:style w:type="character" w:styleId="afa">
    <w:name w:val="Hyperlink"/>
    <w:rPr>
      <w:color w:val="0563C1"/>
      <w:u w:val="single"/>
    </w:rPr>
  </w:style>
  <w:style w:type="paragraph" w:styleId="a5">
    <w:name w:val="Title"/>
    <w:basedOn w:val="a"/>
    <w:next w:val="afb"/>
    <w:link w:val="a4"/>
    <w:pPr>
      <w:keepNext/>
      <w:spacing w:before="240" w:after="120"/>
    </w:pPr>
    <w:rPr>
      <w:rFonts w:ascii="Liberation Sans" w:eastAsia="Microsoft YaHei" w:hAnsi="Liberation Sans" w:cs="Arial"/>
      <w:sz w:val="28"/>
      <w:szCs w:val="28"/>
    </w:rPr>
  </w:style>
  <w:style w:type="paragraph" w:styleId="afb">
    <w:name w:val="Body Text"/>
    <w:basedOn w:val="a"/>
    <w:pPr>
      <w:spacing w:after="140" w:line="276" w:lineRule="auto"/>
    </w:pPr>
  </w:style>
  <w:style w:type="paragraph" w:styleId="afc">
    <w:name w:val="List"/>
    <w:basedOn w:val="afb"/>
    <w:rPr>
      <w:rFonts w:cs="Arial"/>
    </w:rPr>
  </w:style>
  <w:style w:type="paragraph" w:styleId="ae">
    <w:name w:val="caption"/>
    <w:basedOn w:val="a"/>
    <w:link w:val="ad"/>
    <w:qFormat/>
    <w:pPr>
      <w:suppressLineNumbers/>
      <w:spacing w:before="120" w:after="120"/>
    </w:pPr>
    <w:rPr>
      <w:rFonts w:cs="Arial"/>
      <w:i/>
      <w:iCs/>
      <w:sz w:val="24"/>
      <w:szCs w:val="24"/>
    </w:rPr>
  </w:style>
  <w:style w:type="paragraph" w:customStyle="1" w:styleId="15">
    <w:name w:val="Указатель1"/>
    <w:basedOn w:val="a"/>
    <w:pPr>
      <w:suppressLineNumbers/>
    </w:pPr>
    <w:rPr>
      <w:rFonts w:cs="Arial"/>
    </w:rPr>
  </w:style>
  <w:style w:type="paragraph" w:customStyle="1" w:styleId="16">
    <w:name w:val="Название объекта1"/>
    <w:basedOn w:val="a"/>
    <w:pPr>
      <w:suppressLineNumbers/>
      <w:spacing w:before="120" w:after="120"/>
    </w:pPr>
    <w:rPr>
      <w:rFonts w:cs="Arial"/>
      <w:i/>
      <w:iCs/>
      <w:sz w:val="24"/>
      <w:szCs w:val="24"/>
    </w:rPr>
  </w:style>
  <w:style w:type="paragraph" w:styleId="afd">
    <w:name w:val="index heading"/>
    <w:basedOn w:val="a"/>
    <w:pPr>
      <w:suppressLineNumbers/>
    </w:pPr>
    <w:rPr>
      <w:rFonts w:cs="Arial"/>
    </w:rPr>
  </w:style>
  <w:style w:type="paragraph" w:styleId="ac">
    <w:name w:val="footer"/>
    <w:basedOn w:val="a"/>
    <w:link w:val="ab"/>
  </w:style>
  <w:style w:type="paragraph" w:styleId="afe">
    <w:name w:val="Balloon Text"/>
    <w:basedOn w:val="a"/>
    <w:pPr>
      <w:spacing w:after="0" w:line="240" w:lineRule="auto"/>
    </w:pPr>
    <w:rPr>
      <w:rFonts w:ascii="Segoe UI" w:hAnsi="Segoe UI" w:cs="Segoe UI"/>
      <w:sz w:val="18"/>
      <w:szCs w:val="18"/>
    </w:rPr>
  </w:style>
  <w:style w:type="paragraph" w:styleId="aa">
    <w:name w:val="header"/>
    <w:basedOn w:val="a"/>
    <w:link w:val="11"/>
    <w:pPr>
      <w:spacing w:after="0" w:line="240" w:lineRule="auto"/>
    </w:p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aff1">
    <w:name w:val="Normal (Web)"/>
    <w:basedOn w:val="a"/>
    <w:pPr>
      <w:spacing w:before="280" w:after="142" w:line="276" w:lineRule="auto"/>
      <w:ind w:left="181" w:right="198"/>
      <w:jc w:val="both"/>
    </w:pPr>
    <w:rPr>
      <w:rFonts w:ascii="Times New Roman" w:hAnsi="Times New Roman"/>
      <w:color w:val="000000"/>
      <w:sz w:val="24"/>
      <w:szCs w:val="24"/>
    </w:rPr>
  </w:style>
  <w:style w:type="paragraph" w:customStyle="1" w:styleId="western">
    <w:name w:val="western"/>
    <w:basedOn w:val="a"/>
    <w:pPr>
      <w:spacing w:before="280" w:after="142" w:line="276" w:lineRule="auto"/>
      <w:ind w:left="181" w:right="198"/>
      <w:jc w:val="both"/>
    </w:pPr>
    <w:rPr>
      <w:rFonts w:cs="Calibri"/>
      <w:color w:val="000000"/>
    </w:rPr>
  </w:style>
  <w:style w:type="paragraph" w:customStyle="1" w:styleId="Standard">
    <w:name w:val="Standard"/>
    <w:pPr>
      <w:widowControl w:val="0"/>
    </w:pPr>
    <w:rPr>
      <w:rFonts w:eastAsia="Andale Sans UI" w:cs="Tahoma"/>
      <w:sz w:val="24"/>
      <w:szCs w:val="24"/>
      <w:lang w:eastAsia="zh-CN"/>
    </w:rPr>
  </w:style>
  <w:style w:type="paragraph" w:customStyle="1" w:styleId="TableContents">
    <w:name w:val="Table Contents"/>
    <w:basedOn w:val="Standard"/>
  </w:style>
  <w:style w:type="paragraph" w:styleId="aff2">
    <w:name w:val="List Paragraph"/>
    <w:basedOn w:val="a"/>
    <w:qFormat/>
    <w:pPr>
      <w:ind w:left="720"/>
      <w:contextualSpacing/>
    </w:pPr>
  </w:style>
  <w:style w:type="character" w:styleId="aff3">
    <w:name w:val="Unresolved Mention"/>
    <w:uiPriority w:val="99"/>
    <w:semiHidden/>
    <w:unhideWhenUsed/>
    <w:rPr>
      <w:color w:val="605E5C"/>
      <w:shd w:val="clear" w:color="auto" w:fill="E1DFDD"/>
    </w:rPr>
  </w:style>
  <w:style w:type="paragraph" w:styleId="aff4">
    <w:name w:val="Revision"/>
    <w:hidden/>
    <w:uiPriority w:val="99"/>
    <w:semiHidden/>
    <w:rPr>
      <w:rFonts w:ascii="Calibri" w:hAnsi="Calibri"/>
      <w:sz w:val="22"/>
      <w:szCs w:val="22"/>
      <w:lang w:eastAsia="zh-CN"/>
    </w:rPr>
  </w:style>
  <w:style w:type="character" w:styleId="aff5">
    <w:name w:val="annotation reference"/>
    <w:uiPriority w:val="99"/>
    <w:semiHidden/>
    <w:unhideWhenUsed/>
    <w:rPr>
      <w:sz w:val="16"/>
      <w:szCs w:val="16"/>
    </w:rPr>
  </w:style>
  <w:style w:type="paragraph" w:styleId="aff6">
    <w:name w:val="annotation text"/>
    <w:basedOn w:val="a"/>
    <w:link w:val="aff7"/>
    <w:uiPriority w:val="99"/>
    <w:semiHidden/>
    <w:unhideWhenUsed/>
    <w:rPr>
      <w:sz w:val="20"/>
      <w:szCs w:val="20"/>
    </w:rPr>
  </w:style>
  <w:style w:type="character" w:customStyle="1" w:styleId="aff7">
    <w:name w:val="Текст примечания Знак"/>
    <w:link w:val="aff6"/>
    <w:uiPriority w:val="99"/>
    <w:semiHidden/>
    <w:rPr>
      <w:rFonts w:ascii="Calibri" w:hAnsi="Calibri"/>
      <w:lang w:eastAsia="zh-CN"/>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link w:val="aff8"/>
    <w:uiPriority w:val="99"/>
    <w:semiHidden/>
    <w:rPr>
      <w:rFonts w:ascii="Calibri" w:hAnsi="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2429</Words>
  <Characters>13850</Characters>
  <Application>Microsoft Office Word</Application>
  <DocSecurity>0</DocSecurity>
  <Lines>115</Lines>
  <Paragraphs>32</Paragraphs>
  <ScaleCrop>false</ScaleCrop>
  <Company>Grizli777</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Голованчук</dc:creator>
  <cp:keywords/>
  <cp:lastModifiedBy>Manager</cp:lastModifiedBy>
  <cp:revision>10</cp:revision>
  <dcterms:created xsi:type="dcterms:W3CDTF">2026-03-14T09:01:00Z</dcterms:created>
  <dcterms:modified xsi:type="dcterms:W3CDTF">2026-07-20T08:17:00Z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